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C9" w:rsidRPr="004D6795" w:rsidRDefault="00EA30C9" w:rsidP="00440E22">
      <w:pPr>
        <w:autoSpaceDE w:val="0"/>
        <w:autoSpaceDN w:val="0"/>
        <w:adjustRightInd w:val="0"/>
        <w:ind w:firstLine="709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EA30C9" w:rsidRDefault="00381F35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п</w:t>
      </w:r>
      <w:r w:rsidR="00EA30C9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ю</w:t>
      </w:r>
      <w:r w:rsidR="00EA30C9">
        <w:rPr>
          <w:color w:val="000000"/>
          <w:sz w:val="28"/>
          <w:szCs w:val="28"/>
        </w:rPr>
        <w:t xml:space="preserve"> администрации</w:t>
      </w:r>
    </w:p>
    <w:p w:rsidR="00EA30C9" w:rsidRDefault="00EA30C9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Усольского </w:t>
      </w:r>
      <w:r w:rsidRPr="004D6795">
        <w:rPr>
          <w:color w:val="000000"/>
          <w:sz w:val="28"/>
          <w:szCs w:val="28"/>
        </w:rPr>
        <w:t xml:space="preserve">муниципального района </w:t>
      </w:r>
    </w:p>
    <w:p w:rsidR="00EA30C9" w:rsidRDefault="00EA30C9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Иркутской области</w:t>
      </w:r>
      <w:r w:rsidRPr="004D6795">
        <w:rPr>
          <w:color w:val="000000"/>
          <w:sz w:val="28"/>
          <w:szCs w:val="28"/>
        </w:rPr>
        <w:t xml:space="preserve"> </w:t>
      </w:r>
    </w:p>
    <w:p w:rsidR="00EA30C9" w:rsidRPr="00E570A8" w:rsidRDefault="00EA30C9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u w:val="single"/>
        </w:rPr>
      </w:pPr>
      <w:proofErr w:type="gramStart"/>
      <w:r w:rsidRPr="004D6795">
        <w:rPr>
          <w:color w:val="000000"/>
          <w:sz w:val="28"/>
          <w:szCs w:val="28"/>
        </w:rPr>
        <w:t>от</w:t>
      </w:r>
      <w:proofErr w:type="gramEnd"/>
      <w:r w:rsidRPr="004D6795">
        <w:rPr>
          <w:color w:val="000000"/>
          <w:sz w:val="28"/>
          <w:szCs w:val="28"/>
        </w:rPr>
        <w:t xml:space="preserve"> </w:t>
      </w:r>
      <w:r w:rsidR="00E570A8" w:rsidRPr="00E570A8">
        <w:rPr>
          <w:color w:val="000000"/>
          <w:sz w:val="28"/>
          <w:szCs w:val="28"/>
          <w:u w:val="single"/>
        </w:rPr>
        <w:t>18.06.2025г.</w:t>
      </w:r>
      <w:bookmarkStart w:id="0" w:name="_GoBack"/>
      <w:bookmarkEnd w:id="0"/>
      <w:r w:rsidRPr="00E570A8">
        <w:rPr>
          <w:color w:val="000000"/>
          <w:sz w:val="28"/>
          <w:szCs w:val="28"/>
          <w:u w:val="single"/>
        </w:rPr>
        <w:t xml:space="preserve"> №</w:t>
      </w:r>
      <w:r w:rsidR="00E570A8" w:rsidRPr="00E570A8">
        <w:rPr>
          <w:color w:val="000000"/>
          <w:sz w:val="28"/>
          <w:szCs w:val="28"/>
          <w:u w:val="single"/>
        </w:rPr>
        <w:t xml:space="preserve"> 204</w:t>
      </w:r>
    </w:p>
    <w:p w:rsidR="00EA30C9" w:rsidRDefault="00EA30C9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445162" w:rsidRDefault="00445162" w:rsidP="00440E22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06432D" w:rsidRPr="009E6A9B" w:rsidRDefault="0006432D" w:rsidP="00440E22">
      <w:pPr>
        <w:tabs>
          <w:tab w:val="left" w:pos="1276"/>
          <w:tab w:val="left" w:pos="1418"/>
          <w:tab w:val="left" w:pos="1560"/>
        </w:tabs>
        <w:ind w:firstLine="709"/>
        <w:jc w:val="center"/>
        <w:rPr>
          <w:b/>
          <w:color w:val="000000"/>
          <w:sz w:val="28"/>
          <w:szCs w:val="28"/>
        </w:rPr>
      </w:pPr>
      <w:r w:rsidRPr="009E6A9B">
        <w:rPr>
          <w:b/>
          <w:color w:val="000000"/>
          <w:sz w:val="28"/>
          <w:szCs w:val="28"/>
        </w:rPr>
        <w:t>П</w:t>
      </w:r>
      <w:r w:rsidRPr="009E6A9B">
        <w:rPr>
          <w:b/>
          <w:sz w:val="28"/>
          <w:szCs w:val="28"/>
        </w:rPr>
        <w:t>орядок предоставления грантов в форме субсидий на создание и развитие собственного бизнеса</w:t>
      </w:r>
    </w:p>
    <w:p w:rsidR="0006432D" w:rsidRDefault="0006432D" w:rsidP="00440E22">
      <w:pPr>
        <w:pStyle w:val="11"/>
        <w:tabs>
          <w:tab w:val="left" w:pos="993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9E6A9B">
        <w:rPr>
          <w:rFonts w:ascii="Times New Roman" w:hAnsi="Times New Roman"/>
          <w:sz w:val="28"/>
          <w:szCs w:val="28"/>
        </w:rPr>
        <w:t>Общие положения</w:t>
      </w:r>
    </w:p>
    <w:p w:rsidR="00445162" w:rsidRPr="00445162" w:rsidRDefault="00445162" w:rsidP="00445162"/>
    <w:p w:rsidR="0006432D" w:rsidRPr="009E6A9B" w:rsidRDefault="0006432D" w:rsidP="00440E22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Настоящий Порядок предоставления грантов в форме субсидий на создание и развитие собственного бизнеса (далее – Порядок) разработан в соответствии с пунктом 7</w:t>
      </w:r>
      <w:r w:rsidRPr="009E6A9B">
        <w:rPr>
          <w:color w:val="000000"/>
          <w:sz w:val="28"/>
          <w:szCs w:val="28"/>
        </w:rPr>
        <w:t xml:space="preserve"> статьи 78 Бюджетного кодекса Российской Федерации, Федеральным законом от 24.07.2007г. № 209-ФЗ «О развитии малого и среднего</w:t>
      </w:r>
      <w:r w:rsidRPr="009E6A9B">
        <w:rPr>
          <w:sz w:val="28"/>
          <w:szCs w:val="28"/>
        </w:rPr>
        <w:t xml:space="preserve"> предпринимательства в Российской Федерации», постановлением Правительства Российской Федерации от 25.10.2023г. №1782 «Об утверждении общих требований к нормативным правовым актам, 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 и определяет цели, условия и порядок предоставления грантов</w:t>
      </w:r>
      <w:r w:rsidR="004D2C77">
        <w:rPr>
          <w:sz w:val="28"/>
          <w:szCs w:val="28"/>
        </w:rPr>
        <w:t xml:space="preserve"> в форме субсидий</w:t>
      </w:r>
      <w:r w:rsidRPr="009E6A9B">
        <w:rPr>
          <w:sz w:val="28"/>
          <w:szCs w:val="28"/>
        </w:rPr>
        <w:t xml:space="preserve">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940BE6">
        <w:rPr>
          <w:sz w:val="28"/>
          <w:szCs w:val="28"/>
        </w:rPr>
        <w:t>,</w:t>
      </w:r>
      <w:r w:rsidRPr="009E6A9B">
        <w:rPr>
          <w:sz w:val="28"/>
          <w:szCs w:val="28"/>
        </w:rPr>
        <w:t xml:space="preserve"> на территории Усольского муниципального района Иркутской области за счет средств бюджета Усольского муниципального района Иркутской области в рамках муниципальной программы </w:t>
      </w:r>
      <w:r w:rsidR="004D2C77">
        <w:rPr>
          <w:sz w:val="28"/>
          <w:szCs w:val="28"/>
        </w:rPr>
        <w:t xml:space="preserve">Усольского муниципального района Иркутской области </w:t>
      </w:r>
      <w:r w:rsidRPr="009E6A9B">
        <w:rPr>
          <w:sz w:val="28"/>
          <w:szCs w:val="28"/>
        </w:rPr>
        <w:t xml:space="preserve">«Содействие развитию экономики», утвержденной постановлением администрации Усольского  муниципального района Иркутской области от </w:t>
      </w:r>
      <w:r w:rsidR="008436DC" w:rsidRPr="009E6A9B">
        <w:rPr>
          <w:sz w:val="28"/>
          <w:szCs w:val="28"/>
        </w:rPr>
        <w:t xml:space="preserve">28.12.2024 </w:t>
      </w:r>
      <w:r w:rsidRPr="009E6A9B">
        <w:rPr>
          <w:sz w:val="28"/>
          <w:szCs w:val="28"/>
        </w:rPr>
        <w:t xml:space="preserve">г. № </w:t>
      </w:r>
      <w:r w:rsidR="008436DC" w:rsidRPr="009E6A9B">
        <w:rPr>
          <w:sz w:val="28"/>
          <w:szCs w:val="28"/>
        </w:rPr>
        <w:t>673</w:t>
      </w:r>
      <w:r w:rsidRPr="009E6A9B">
        <w:rPr>
          <w:sz w:val="28"/>
          <w:szCs w:val="28"/>
        </w:rPr>
        <w:t>.</w:t>
      </w:r>
    </w:p>
    <w:p w:rsidR="00F05152" w:rsidRPr="009E6A9B" w:rsidRDefault="0006432D" w:rsidP="00440E22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Основные понятия, используемые в настоящем Порядке</w:t>
      </w:r>
      <w:r w:rsidR="00F05152" w:rsidRPr="009E6A9B">
        <w:rPr>
          <w:sz w:val="28"/>
          <w:szCs w:val="28"/>
        </w:rPr>
        <w:t>:</w:t>
      </w:r>
    </w:p>
    <w:p w:rsidR="00F05152" w:rsidRPr="009E6A9B" w:rsidRDefault="00440E22" w:rsidP="00440E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05152" w:rsidRPr="009E6A9B">
        <w:rPr>
          <w:sz w:val="28"/>
          <w:szCs w:val="28"/>
        </w:rPr>
        <w:t>к</w:t>
      </w:r>
      <w:r w:rsidR="00A557B8" w:rsidRPr="009E6A9B">
        <w:rPr>
          <w:sz w:val="28"/>
          <w:szCs w:val="28"/>
        </w:rPr>
        <w:t>онкурсный</w:t>
      </w:r>
      <w:proofErr w:type="gramEnd"/>
      <w:r w:rsidR="00A557B8" w:rsidRPr="009E6A9B">
        <w:rPr>
          <w:sz w:val="28"/>
          <w:szCs w:val="28"/>
        </w:rPr>
        <w:t xml:space="preserve"> отбор - </w:t>
      </w:r>
      <w:r w:rsidR="00A557B8" w:rsidRPr="009E6A9B">
        <w:rPr>
          <w:color w:val="000000"/>
          <w:sz w:val="28"/>
          <w:szCs w:val="28"/>
        </w:rPr>
        <w:t xml:space="preserve">отбор субъектов малого и среднего предпринимательства (далее - СМСП) </w:t>
      </w:r>
      <w:r w:rsidR="00A557B8" w:rsidRPr="009E6A9B">
        <w:rPr>
          <w:sz w:val="28"/>
          <w:szCs w:val="28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физические лица, применяющие специальный налоговый режим)</w:t>
      </w:r>
      <w:r w:rsidR="00940BE6">
        <w:rPr>
          <w:sz w:val="28"/>
          <w:szCs w:val="28"/>
        </w:rPr>
        <w:t>,</w:t>
      </w:r>
      <w:r w:rsidR="00A557B8" w:rsidRPr="009E6A9B">
        <w:rPr>
          <w:color w:val="000000"/>
          <w:sz w:val="28"/>
          <w:szCs w:val="28"/>
        </w:rPr>
        <w:t xml:space="preserve"> на</w:t>
      </w:r>
      <w:r w:rsidR="00A557B8" w:rsidRPr="009E6A9B">
        <w:rPr>
          <w:sz w:val="28"/>
          <w:szCs w:val="28"/>
        </w:rPr>
        <w:t xml:space="preserve"> предоставление грантов в форме субсидии на создание и развитие собственного бизнеса</w:t>
      </w:r>
      <w:r w:rsidR="004D2C77">
        <w:rPr>
          <w:sz w:val="28"/>
          <w:szCs w:val="28"/>
        </w:rPr>
        <w:t xml:space="preserve"> исходя из наилучших условий достижения результатов предоставления </w:t>
      </w:r>
      <w:r w:rsidR="00805361">
        <w:rPr>
          <w:sz w:val="28"/>
          <w:szCs w:val="28"/>
        </w:rPr>
        <w:t xml:space="preserve">гранта в форме </w:t>
      </w:r>
      <w:r w:rsidR="001F306F">
        <w:rPr>
          <w:sz w:val="28"/>
          <w:szCs w:val="28"/>
        </w:rPr>
        <w:t>субсидии</w:t>
      </w:r>
      <w:r w:rsidR="00A557B8" w:rsidRPr="009E6A9B">
        <w:rPr>
          <w:color w:val="000000"/>
          <w:sz w:val="28"/>
          <w:szCs w:val="28"/>
        </w:rPr>
        <w:t>;</w:t>
      </w:r>
    </w:p>
    <w:p w:rsidR="00F05152" w:rsidRPr="009E6A9B" w:rsidRDefault="00F05152" w:rsidP="00440E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ab/>
      </w:r>
      <w:proofErr w:type="gramStart"/>
      <w:r w:rsidRPr="009E6A9B">
        <w:rPr>
          <w:sz w:val="28"/>
          <w:szCs w:val="28"/>
        </w:rPr>
        <w:t>г</w:t>
      </w:r>
      <w:r w:rsidR="00A557B8" w:rsidRPr="009E6A9B">
        <w:rPr>
          <w:sz w:val="28"/>
          <w:szCs w:val="28"/>
        </w:rPr>
        <w:t>рант</w:t>
      </w:r>
      <w:proofErr w:type="gramEnd"/>
      <w:r w:rsidR="00A557B8" w:rsidRPr="009E6A9B">
        <w:rPr>
          <w:sz w:val="28"/>
          <w:szCs w:val="28"/>
        </w:rPr>
        <w:t xml:space="preserve"> в форме субсидии на создание и развитие</w:t>
      </w:r>
      <w:r w:rsidR="004D2C77">
        <w:rPr>
          <w:sz w:val="28"/>
          <w:szCs w:val="28"/>
        </w:rPr>
        <w:t xml:space="preserve"> собственного</w:t>
      </w:r>
      <w:r w:rsidR="00A557B8" w:rsidRPr="009E6A9B">
        <w:rPr>
          <w:sz w:val="28"/>
          <w:szCs w:val="28"/>
        </w:rPr>
        <w:t xml:space="preserve"> бизнеса - средства бюджета Усольского муниципального района Иркутской области, предоставляемые СМСП и физическим лицам, применяющим специальный </w:t>
      </w:r>
      <w:r w:rsidR="00A557B8" w:rsidRPr="009E6A9B">
        <w:rPr>
          <w:sz w:val="28"/>
          <w:szCs w:val="28"/>
        </w:rPr>
        <w:lastRenderedPageBreak/>
        <w:t>налоговый режим</w:t>
      </w:r>
      <w:r w:rsidR="004D2C77">
        <w:rPr>
          <w:sz w:val="28"/>
          <w:szCs w:val="28"/>
        </w:rPr>
        <w:t>,</w:t>
      </w:r>
      <w:r w:rsidR="00A557B8" w:rsidRPr="009E6A9B">
        <w:rPr>
          <w:sz w:val="28"/>
          <w:szCs w:val="28"/>
        </w:rPr>
        <w:t xml:space="preserve"> на безвозмездной и безвозвратной основе, имеющие цел</w:t>
      </w:r>
      <w:r w:rsidR="004D0927">
        <w:rPr>
          <w:sz w:val="28"/>
          <w:szCs w:val="28"/>
        </w:rPr>
        <w:t>евое назначение (далее – г</w:t>
      </w:r>
      <w:r w:rsidR="00CC20FC">
        <w:rPr>
          <w:sz w:val="28"/>
          <w:szCs w:val="28"/>
        </w:rPr>
        <w:t>рант);</w:t>
      </w:r>
      <w:r w:rsidR="00A557B8" w:rsidRPr="009E6A9B">
        <w:rPr>
          <w:sz w:val="28"/>
          <w:szCs w:val="28"/>
        </w:rPr>
        <w:t xml:space="preserve"> </w:t>
      </w:r>
      <w:r w:rsidR="0006432D" w:rsidRPr="009E6A9B">
        <w:rPr>
          <w:sz w:val="28"/>
          <w:szCs w:val="28"/>
        </w:rPr>
        <w:t xml:space="preserve"> </w:t>
      </w:r>
    </w:p>
    <w:p w:rsidR="00F05152" w:rsidRPr="009E6A9B" w:rsidRDefault="00F05152" w:rsidP="00440E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ab/>
      </w:r>
      <w:proofErr w:type="gramStart"/>
      <w:r w:rsidRPr="009E6A9B">
        <w:rPr>
          <w:color w:val="000000"/>
          <w:sz w:val="28"/>
          <w:szCs w:val="28"/>
        </w:rPr>
        <w:t>участник</w:t>
      </w:r>
      <w:proofErr w:type="gramEnd"/>
      <w:r w:rsidRPr="009E6A9B">
        <w:rPr>
          <w:color w:val="000000"/>
          <w:sz w:val="28"/>
          <w:szCs w:val="28"/>
        </w:rPr>
        <w:t xml:space="preserve"> конкурсного отбора – СМСП, физическое лицо, применяющее специальный налоговый режим, </w:t>
      </w:r>
      <w:r w:rsidR="00940BE6" w:rsidRPr="009E6A9B">
        <w:rPr>
          <w:sz w:val="28"/>
          <w:szCs w:val="28"/>
        </w:rPr>
        <w:t>зарегистрированный и осуществляющий свою деятельность на территории Усольского муниципального района Иркутской области</w:t>
      </w:r>
      <w:r w:rsidR="00940BE6">
        <w:rPr>
          <w:sz w:val="28"/>
          <w:szCs w:val="28"/>
        </w:rPr>
        <w:t>,</w:t>
      </w:r>
      <w:r w:rsidR="00940BE6">
        <w:rPr>
          <w:color w:val="000000"/>
          <w:sz w:val="28"/>
          <w:szCs w:val="28"/>
        </w:rPr>
        <w:t xml:space="preserve"> принимающий</w:t>
      </w:r>
      <w:r w:rsidRPr="009E6A9B">
        <w:rPr>
          <w:color w:val="000000"/>
          <w:sz w:val="28"/>
          <w:szCs w:val="28"/>
        </w:rPr>
        <w:t xml:space="preserve"> участи</w:t>
      </w:r>
      <w:r w:rsidR="00940BE6">
        <w:rPr>
          <w:color w:val="000000"/>
          <w:sz w:val="28"/>
          <w:szCs w:val="28"/>
        </w:rPr>
        <w:t>е</w:t>
      </w:r>
      <w:r w:rsidRPr="009E6A9B">
        <w:rPr>
          <w:color w:val="000000"/>
          <w:sz w:val="28"/>
          <w:szCs w:val="28"/>
        </w:rPr>
        <w:t xml:space="preserve"> в конкурсном отборе;</w:t>
      </w:r>
    </w:p>
    <w:p w:rsidR="001A1907" w:rsidRPr="009E6A9B" w:rsidRDefault="00F05152" w:rsidP="00440E22">
      <w:pPr>
        <w:pStyle w:val="110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 w:rsidRPr="009E6A9B">
        <w:rPr>
          <w:color w:val="000000"/>
          <w:sz w:val="28"/>
          <w:szCs w:val="28"/>
        </w:rPr>
        <w:tab/>
      </w:r>
      <w:proofErr w:type="gramStart"/>
      <w:r w:rsidR="001A1907" w:rsidRPr="009E6A9B">
        <w:rPr>
          <w:sz w:val="28"/>
          <w:szCs w:val="28"/>
        </w:rPr>
        <w:t>заявка</w:t>
      </w:r>
      <w:proofErr w:type="gramEnd"/>
      <w:r w:rsidR="001A1907" w:rsidRPr="009E6A9B">
        <w:rPr>
          <w:sz w:val="28"/>
          <w:szCs w:val="28"/>
        </w:rPr>
        <w:t xml:space="preserve"> - заявление СМСП, физического лица</w:t>
      </w:r>
      <w:r w:rsidR="00940BE6">
        <w:rPr>
          <w:sz w:val="28"/>
          <w:szCs w:val="28"/>
        </w:rPr>
        <w:t>,</w:t>
      </w:r>
      <w:r w:rsidR="001A1907" w:rsidRPr="009E6A9B">
        <w:rPr>
          <w:sz w:val="28"/>
          <w:szCs w:val="28"/>
        </w:rPr>
        <w:t xml:space="preserve"> применяющего специальный налоговый режим на </w:t>
      </w:r>
      <w:r w:rsidR="004D0927">
        <w:rPr>
          <w:sz w:val="28"/>
          <w:szCs w:val="28"/>
        </w:rPr>
        <w:t>предоставление гранта (далее - з</w:t>
      </w:r>
      <w:r w:rsidR="001A1907" w:rsidRPr="009E6A9B">
        <w:rPr>
          <w:sz w:val="28"/>
          <w:szCs w:val="28"/>
        </w:rPr>
        <w:t>аявка)</w:t>
      </w:r>
      <w:r w:rsidR="00440E22">
        <w:rPr>
          <w:sz w:val="28"/>
          <w:szCs w:val="28"/>
        </w:rPr>
        <w:t>;</w:t>
      </w:r>
    </w:p>
    <w:p w:rsidR="00F05152" w:rsidRDefault="00F05152" w:rsidP="00440E22">
      <w:pPr>
        <w:pStyle w:val="110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 w:rsidRPr="009E6A9B">
        <w:rPr>
          <w:sz w:val="28"/>
          <w:szCs w:val="28"/>
        </w:rPr>
        <w:tab/>
      </w:r>
      <w:proofErr w:type="gramStart"/>
      <w:r w:rsidRPr="009E6A9B">
        <w:rPr>
          <w:sz w:val="28"/>
          <w:szCs w:val="28"/>
        </w:rPr>
        <w:t>получатель</w:t>
      </w:r>
      <w:proofErr w:type="gramEnd"/>
      <w:r w:rsidRPr="009E6A9B">
        <w:rPr>
          <w:sz w:val="28"/>
          <w:szCs w:val="28"/>
        </w:rPr>
        <w:t xml:space="preserve"> гранта – участник конкурсного отбора, получивший право на получение гранта;</w:t>
      </w:r>
    </w:p>
    <w:p w:rsidR="001F306F" w:rsidRPr="00526557" w:rsidRDefault="001F306F" w:rsidP="00440E22">
      <w:pPr>
        <w:pStyle w:val="110"/>
        <w:tabs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D6389">
        <w:rPr>
          <w:sz w:val="28"/>
          <w:szCs w:val="28"/>
        </w:rPr>
        <w:t>проект</w:t>
      </w:r>
      <w:proofErr w:type="gramEnd"/>
      <w:r w:rsidRPr="00AD6389">
        <w:rPr>
          <w:sz w:val="28"/>
          <w:szCs w:val="28"/>
        </w:rPr>
        <w:t xml:space="preserve"> </w:t>
      </w:r>
      <w:r w:rsidR="00F763FD" w:rsidRPr="00AD638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63FD">
        <w:rPr>
          <w:sz w:val="28"/>
          <w:szCs w:val="28"/>
        </w:rPr>
        <w:t>документ</w:t>
      </w:r>
      <w:r w:rsidR="00AD6389">
        <w:rPr>
          <w:sz w:val="28"/>
          <w:szCs w:val="28"/>
        </w:rPr>
        <w:t>,</w:t>
      </w:r>
      <w:r w:rsidR="00F763FD">
        <w:rPr>
          <w:sz w:val="28"/>
          <w:szCs w:val="28"/>
        </w:rPr>
        <w:t xml:space="preserve"> содержащий </w:t>
      </w:r>
      <w:r w:rsidR="00AD6389">
        <w:rPr>
          <w:sz w:val="28"/>
          <w:szCs w:val="28"/>
        </w:rPr>
        <w:t>описание бизнес</w:t>
      </w:r>
      <w:r w:rsidR="00805361">
        <w:rPr>
          <w:sz w:val="28"/>
          <w:szCs w:val="28"/>
        </w:rPr>
        <w:t>-</w:t>
      </w:r>
      <w:r w:rsidR="00AD6389">
        <w:rPr>
          <w:sz w:val="28"/>
          <w:szCs w:val="28"/>
        </w:rPr>
        <w:t xml:space="preserve">идеи и </w:t>
      </w:r>
      <w:r w:rsidR="00F763FD">
        <w:rPr>
          <w:sz w:val="28"/>
          <w:szCs w:val="28"/>
        </w:rPr>
        <w:t>комплекс</w:t>
      </w:r>
      <w:r w:rsidR="00AD6389">
        <w:rPr>
          <w:sz w:val="28"/>
          <w:szCs w:val="28"/>
        </w:rPr>
        <w:t>а</w:t>
      </w:r>
      <w:r w:rsidR="00F763FD">
        <w:rPr>
          <w:sz w:val="28"/>
          <w:szCs w:val="28"/>
        </w:rPr>
        <w:t xml:space="preserve"> мероприятий</w:t>
      </w:r>
      <w:r w:rsidR="00805361">
        <w:rPr>
          <w:sz w:val="28"/>
          <w:szCs w:val="28"/>
        </w:rPr>
        <w:t>,</w:t>
      </w:r>
      <w:r w:rsidR="00F763FD">
        <w:rPr>
          <w:sz w:val="28"/>
          <w:szCs w:val="28"/>
        </w:rPr>
        <w:t xml:space="preserve"> направленных на достижение ре</w:t>
      </w:r>
      <w:r w:rsidR="00526557">
        <w:rPr>
          <w:sz w:val="28"/>
          <w:szCs w:val="28"/>
        </w:rPr>
        <w:t>зультатов предоставления гранта;</w:t>
      </w:r>
    </w:p>
    <w:p w:rsidR="00F05152" w:rsidRPr="009E6A9B" w:rsidRDefault="00F05152" w:rsidP="00440E22">
      <w:pPr>
        <w:pStyle w:val="110"/>
        <w:tabs>
          <w:tab w:val="left" w:pos="993"/>
          <w:tab w:val="left" w:pos="1134"/>
          <w:tab w:val="left" w:pos="1418"/>
        </w:tabs>
        <w:ind w:firstLine="709"/>
        <w:rPr>
          <w:sz w:val="28"/>
          <w:szCs w:val="28"/>
        </w:rPr>
      </w:pPr>
      <w:r w:rsidRPr="009E6A9B">
        <w:rPr>
          <w:sz w:val="28"/>
          <w:szCs w:val="28"/>
        </w:rPr>
        <w:tab/>
      </w:r>
      <w:proofErr w:type="gramStart"/>
      <w:r w:rsidRPr="009E6A9B">
        <w:rPr>
          <w:sz w:val="28"/>
          <w:szCs w:val="28"/>
        </w:rPr>
        <w:t>организатор</w:t>
      </w:r>
      <w:proofErr w:type="gramEnd"/>
      <w:r w:rsidRPr="009E6A9B">
        <w:rPr>
          <w:sz w:val="28"/>
          <w:szCs w:val="28"/>
        </w:rPr>
        <w:t xml:space="preserve"> – комитет по экономике и финансам </w:t>
      </w:r>
      <w:r w:rsidRPr="009E6A9B">
        <w:rPr>
          <w:color w:val="000000"/>
          <w:sz w:val="28"/>
          <w:szCs w:val="28"/>
        </w:rPr>
        <w:t xml:space="preserve">администрации </w:t>
      </w:r>
      <w:r w:rsidRPr="009E6A9B">
        <w:rPr>
          <w:sz w:val="28"/>
          <w:szCs w:val="28"/>
        </w:rPr>
        <w:t>Усольского муниципального района Иркутской области</w:t>
      </w:r>
      <w:r w:rsidRPr="009E6A9B">
        <w:rPr>
          <w:color w:val="000000"/>
          <w:sz w:val="28"/>
          <w:szCs w:val="28"/>
        </w:rPr>
        <w:t xml:space="preserve">; </w:t>
      </w:r>
    </w:p>
    <w:p w:rsidR="00440E22" w:rsidRDefault="00805361" w:rsidP="00440E2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F05152" w:rsidRPr="009E6A9B">
        <w:rPr>
          <w:color w:val="000000"/>
          <w:sz w:val="28"/>
          <w:szCs w:val="28"/>
        </w:rPr>
        <w:t>комиссия</w:t>
      </w:r>
      <w:proofErr w:type="gramEnd"/>
      <w:r w:rsidR="00F05152" w:rsidRPr="009E6A9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конкурсная </w:t>
      </w:r>
      <w:r w:rsidR="00F05152" w:rsidRPr="009E6A9B">
        <w:rPr>
          <w:color w:val="000000"/>
          <w:sz w:val="28"/>
          <w:szCs w:val="28"/>
        </w:rPr>
        <w:t>комиссия по рассмотрению заявок для определения получателей грантов.</w:t>
      </w:r>
    </w:p>
    <w:p w:rsidR="00C34120" w:rsidRPr="00AD6389" w:rsidRDefault="00C34120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D6389">
        <w:rPr>
          <w:color w:val="000000"/>
          <w:sz w:val="28"/>
          <w:szCs w:val="28"/>
        </w:rPr>
        <w:t xml:space="preserve">Целью предоставления гранта </w:t>
      </w:r>
      <w:r w:rsidR="004D0927" w:rsidRPr="00AD6389">
        <w:rPr>
          <w:color w:val="000000"/>
          <w:sz w:val="28"/>
          <w:szCs w:val="28"/>
        </w:rPr>
        <w:t xml:space="preserve">является создание </w:t>
      </w:r>
      <w:r w:rsidR="00526557">
        <w:rPr>
          <w:color w:val="000000"/>
          <w:sz w:val="28"/>
          <w:szCs w:val="28"/>
        </w:rPr>
        <w:t>и развитие собственного бизнеса в рамках реализации</w:t>
      </w:r>
      <w:r w:rsidR="00526557" w:rsidRPr="00526557">
        <w:rPr>
          <w:sz w:val="28"/>
          <w:szCs w:val="28"/>
        </w:rPr>
        <w:t xml:space="preserve"> </w:t>
      </w:r>
      <w:r w:rsidR="00526557" w:rsidRPr="00440E22">
        <w:rPr>
          <w:sz w:val="28"/>
          <w:szCs w:val="28"/>
        </w:rPr>
        <w:t xml:space="preserve">мероприятий муниципальной программы </w:t>
      </w:r>
      <w:r w:rsidR="00526557">
        <w:rPr>
          <w:sz w:val="28"/>
          <w:szCs w:val="28"/>
        </w:rPr>
        <w:t xml:space="preserve">Усольского муниципального района Иркутской области </w:t>
      </w:r>
      <w:r w:rsidR="00526557" w:rsidRPr="00440E22">
        <w:rPr>
          <w:sz w:val="28"/>
          <w:szCs w:val="28"/>
        </w:rPr>
        <w:t>«Содействие развитию экономики»</w:t>
      </w:r>
      <w:r w:rsidR="00526557">
        <w:rPr>
          <w:sz w:val="28"/>
          <w:szCs w:val="28"/>
        </w:rPr>
        <w:t>, утвержденной постановлением администрации Усольского муниципального района Иркутской области от 28.12.2024 г. №673.</w:t>
      </w:r>
    </w:p>
    <w:p w:rsidR="00C34120" w:rsidRPr="00C34120" w:rsidRDefault="00C34120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9E6A9B">
        <w:rPr>
          <w:sz w:val="28"/>
          <w:szCs w:val="28"/>
        </w:rPr>
        <w:t>Главным распорядителем бюджетных средств, направляемых на предоставление грантов, до которого в соответствии с бюджетным законодательством Российской Федерации,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год, является комитет по экономике и финансам администрации Усольского муниципального района Иркутской области.</w:t>
      </w:r>
    </w:p>
    <w:p w:rsidR="00C87A84" w:rsidRPr="004D0927" w:rsidRDefault="00C87A84" w:rsidP="004D0927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40E22">
        <w:rPr>
          <w:sz w:val="28"/>
          <w:szCs w:val="28"/>
        </w:rPr>
        <w:t xml:space="preserve">Грант предоставляется СМСП и физическим лицам, применяющим специальный налоговый режим на условиях </w:t>
      </w:r>
      <w:proofErr w:type="spellStart"/>
      <w:r w:rsidRPr="00440E22">
        <w:rPr>
          <w:sz w:val="28"/>
          <w:szCs w:val="28"/>
        </w:rPr>
        <w:t>софинансирования</w:t>
      </w:r>
      <w:proofErr w:type="spellEnd"/>
      <w:r w:rsidRPr="00440E22">
        <w:rPr>
          <w:sz w:val="28"/>
          <w:szCs w:val="28"/>
        </w:rPr>
        <w:t xml:space="preserve"> расходо</w:t>
      </w:r>
      <w:r w:rsidR="00526557">
        <w:rPr>
          <w:sz w:val="28"/>
          <w:szCs w:val="28"/>
        </w:rPr>
        <w:t>в.</w:t>
      </w:r>
      <w:r w:rsidRPr="00440E22">
        <w:rPr>
          <w:sz w:val="28"/>
          <w:szCs w:val="28"/>
        </w:rPr>
        <w:t xml:space="preserve"> </w:t>
      </w:r>
    </w:p>
    <w:p w:rsidR="007F7048" w:rsidRPr="009E6A9B" w:rsidRDefault="002D6CE7" w:rsidP="00440E22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Способом предоставления гранта является финансовое обеспечение затрат </w:t>
      </w:r>
      <w:r w:rsidR="007F7048" w:rsidRPr="009E6A9B">
        <w:rPr>
          <w:sz w:val="28"/>
          <w:szCs w:val="28"/>
        </w:rPr>
        <w:t>на реализацию проекта заявителя</w:t>
      </w:r>
      <w:r w:rsidR="00A07B98" w:rsidRPr="009E6A9B">
        <w:rPr>
          <w:sz w:val="28"/>
          <w:szCs w:val="28"/>
        </w:rPr>
        <w:t>.</w:t>
      </w:r>
    </w:p>
    <w:p w:rsidR="007F7048" w:rsidRPr="009E6A9B" w:rsidRDefault="007F7048" w:rsidP="00440E22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Информация о грантах размещается на едином портале бюджетной системы Российской Федерации в информационно-теле</w:t>
      </w:r>
      <w:r w:rsidR="004D0927">
        <w:rPr>
          <w:sz w:val="28"/>
          <w:szCs w:val="28"/>
        </w:rPr>
        <w:t>коммуникационной сети «Интернет»</w:t>
      </w:r>
      <w:r w:rsidRPr="009E6A9B">
        <w:rPr>
          <w:sz w:val="28"/>
          <w:szCs w:val="28"/>
        </w:rPr>
        <w:t xml:space="preserve"> http://budget.gov.ru в </w:t>
      </w:r>
      <w:r w:rsidR="004D0927">
        <w:rPr>
          <w:sz w:val="28"/>
          <w:szCs w:val="28"/>
        </w:rPr>
        <w:t>разделе «Бюджет»</w:t>
      </w:r>
      <w:r w:rsidRPr="009E6A9B">
        <w:rPr>
          <w:sz w:val="28"/>
          <w:szCs w:val="28"/>
        </w:rPr>
        <w:t xml:space="preserve"> (далее - единый портал)</w:t>
      </w:r>
      <w:r w:rsidR="004D0927">
        <w:rPr>
          <w:sz w:val="28"/>
          <w:szCs w:val="28"/>
        </w:rPr>
        <w:t>.</w:t>
      </w:r>
    </w:p>
    <w:p w:rsidR="007F7048" w:rsidRPr="009E6A9B" w:rsidRDefault="007F7048" w:rsidP="00440E2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405E5" w:rsidRPr="009E6A9B" w:rsidRDefault="00C405E5" w:rsidP="00440E22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9E6A9B">
        <w:rPr>
          <w:b/>
          <w:sz w:val="28"/>
          <w:szCs w:val="28"/>
        </w:rPr>
        <w:t>Условия и порядок предоставления грантов</w:t>
      </w:r>
    </w:p>
    <w:p w:rsidR="00C405E5" w:rsidRPr="009E6A9B" w:rsidRDefault="00C405E5" w:rsidP="00440E22">
      <w:pPr>
        <w:tabs>
          <w:tab w:val="left" w:pos="993"/>
        </w:tabs>
        <w:ind w:firstLine="709"/>
        <w:rPr>
          <w:sz w:val="28"/>
          <w:szCs w:val="28"/>
        </w:rPr>
      </w:pPr>
    </w:p>
    <w:p w:rsidR="00283470" w:rsidRPr="009E6A9B" w:rsidRDefault="00C30EA8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Гранты предоставляются по результатам конкурсного отбора </w:t>
      </w:r>
      <w:r w:rsidRPr="009E6A9B">
        <w:rPr>
          <w:color w:val="000000"/>
          <w:sz w:val="28"/>
          <w:szCs w:val="28"/>
        </w:rPr>
        <w:t>физическим лицам, применяющим специальный налоговый режим,</w:t>
      </w:r>
      <w:r w:rsidRPr="009E6A9B">
        <w:rPr>
          <w:sz w:val="28"/>
          <w:szCs w:val="28"/>
        </w:rPr>
        <w:t xml:space="preserve"> СМСП - производителям товаров, работ, услуг, которые соответствуют критериям отнесения к СМСП в соответствии со статьей 4 Федерального закона от 24.07.2007г. № 209</w:t>
      </w:r>
      <w:r w:rsidR="00526557">
        <w:rPr>
          <w:sz w:val="28"/>
          <w:szCs w:val="28"/>
        </w:rPr>
        <w:t>-ФЗ</w:t>
      </w:r>
      <w:r w:rsidRPr="009E6A9B">
        <w:rPr>
          <w:color w:val="000000"/>
          <w:sz w:val="28"/>
          <w:szCs w:val="28"/>
        </w:rPr>
        <w:t xml:space="preserve"> «О развитии малого и среднего</w:t>
      </w:r>
      <w:r w:rsidRPr="009E6A9B">
        <w:rPr>
          <w:sz w:val="28"/>
          <w:szCs w:val="28"/>
        </w:rPr>
        <w:t xml:space="preserve"> предпринимательства в Российской Федерации», зарегистрированные и осуществляющие свою </w:t>
      </w:r>
      <w:r w:rsidRPr="009E6A9B">
        <w:rPr>
          <w:sz w:val="28"/>
          <w:szCs w:val="28"/>
        </w:rPr>
        <w:lastRenderedPageBreak/>
        <w:t>деятельность на территории Усольского муниципального района Иркутской области.</w:t>
      </w:r>
    </w:p>
    <w:p w:rsidR="005D2965" w:rsidRPr="009E6A9B" w:rsidRDefault="005D2965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Конкурсный отбор осуществляется в государственной интегрированной информационной системе управления общественными финансами «Электронный бюджет» (дале</w:t>
      </w:r>
      <w:r w:rsidR="00002BE9">
        <w:rPr>
          <w:sz w:val="28"/>
          <w:szCs w:val="28"/>
        </w:rPr>
        <w:t>е</w:t>
      </w:r>
      <w:r w:rsidR="00526557">
        <w:rPr>
          <w:sz w:val="28"/>
          <w:szCs w:val="28"/>
        </w:rPr>
        <w:t xml:space="preserve"> -</w:t>
      </w:r>
      <w:r w:rsidR="00002BE9">
        <w:rPr>
          <w:sz w:val="28"/>
          <w:szCs w:val="28"/>
        </w:rPr>
        <w:t xml:space="preserve"> система «Электронный бюджет»)</w:t>
      </w:r>
      <w:r w:rsidR="00CC20FC">
        <w:rPr>
          <w:sz w:val="28"/>
          <w:szCs w:val="28"/>
        </w:rPr>
        <w:t>,</w:t>
      </w:r>
      <w:r w:rsidR="00002BE9">
        <w:rPr>
          <w:sz w:val="28"/>
          <w:szCs w:val="28"/>
        </w:rPr>
        <w:t xml:space="preserve"> исходя из наилучших условий достижения результатов предоставления грантов.</w:t>
      </w:r>
    </w:p>
    <w:p w:rsidR="004D0927" w:rsidRDefault="00C30EA8" w:rsidP="004D0927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Участник конкурсного отбора на дату подачи заявки должен соответствовать следующим требованиям:</w:t>
      </w:r>
      <w:r w:rsidR="00283470" w:rsidRPr="009E6A9B">
        <w:rPr>
          <w:sz w:val="28"/>
          <w:szCs w:val="28"/>
        </w:rPr>
        <w:t xml:space="preserve"> 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D0927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не</w:t>
      </w:r>
      <w:proofErr w:type="gramEnd"/>
      <w:r w:rsidRPr="004D0927">
        <w:rPr>
          <w:sz w:val="28"/>
          <w:szCs w:val="28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не</w:t>
      </w:r>
      <w:proofErr w:type="gramEnd"/>
      <w:r w:rsidRPr="004D0927">
        <w:rPr>
          <w:sz w:val="28"/>
          <w:szCs w:val="28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не</w:t>
      </w:r>
      <w:proofErr w:type="gramEnd"/>
      <w:r w:rsidRPr="004D0927">
        <w:rPr>
          <w:sz w:val="28"/>
          <w:szCs w:val="28"/>
        </w:rPr>
        <w:t xml:space="preserve"> получает средства из бюджета Усольского муниципального района Иркутской области на основании муниципальных правовых актов на цель, установленную настоящим По</w:t>
      </w:r>
      <w:r w:rsidR="004E52B0">
        <w:rPr>
          <w:sz w:val="28"/>
          <w:szCs w:val="28"/>
        </w:rPr>
        <w:t>рядком</w:t>
      </w:r>
      <w:r w:rsidRPr="004D0927">
        <w:rPr>
          <w:sz w:val="28"/>
          <w:szCs w:val="28"/>
        </w:rPr>
        <w:t>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не</w:t>
      </w:r>
      <w:proofErr w:type="gramEnd"/>
      <w:r w:rsidRPr="004D0927">
        <w:rPr>
          <w:sz w:val="28"/>
          <w:szCs w:val="28"/>
        </w:rPr>
        <w:t xml:space="preserve"> является иностранным агентом в соот</w:t>
      </w:r>
      <w:r w:rsidR="004E52B0">
        <w:rPr>
          <w:sz w:val="28"/>
          <w:szCs w:val="28"/>
        </w:rPr>
        <w:t>ветствии с Федеральным законом</w:t>
      </w:r>
      <w:r w:rsidR="00495EE6">
        <w:rPr>
          <w:sz w:val="28"/>
          <w:szCs w:val="28"/>
        </w:rPr>
        <w:t xml:space="preserve"> от 14.07.2022г. №</w:t>
      </w:r>
      <w:r w:rsidR="00526557">
        <w:rPr>
          <w:sz w:val="28"/>
          <w:szCs w:val="28"/>
        </w:rPr>
        <w:t>255-ФЗ</w:t>
      </w:r>
      <w:r w:rsidR="004E52B0">
        <w:rPr>
          <w:sz w:val="28"/>
          <w:szCs w:val="28"/>
        </w:rPr>
        <w:t xml:space="preserve"> «</w:t>
      </w:r>
      <w:r w:rsidRPr="004D0927">
        <w:rPr>
          <w:sz w:val="28"/>
          <w:szCs w:val="28"/>
        </w:rPr>
        <w:t>О контроле за деятельностью лиц, наход</w:t>
      </w:r>
      <w:r w:rsidR="004E52B0">
        <w:rPr>
          <w:sz w:val="28"/>
          <w:szCs w:val="28"/>
        </w:rPr>
        <w:t>ящихся под иностранным влиянием»</w:t>
      </w:r>
      <w:r w:rsidRPr="004D0927">
        <w:rPr>
          <w:sz w:val="28"/>
          <w:szCs w:val="28"/>
        </w:rPr>
        <w:t>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на</w:t>
      </w:r>
      <w:proofErr w:type="gramEnd"/>
      <w:r w:rsidRPr="004D0927">
        <w:rPr>
          <w:sz w:val="28"/>
          <w:szCs w:val="28"/>
        </w:rPr>
        <w:t xml:space="preserve"> едином налоговом счете участника конкурсного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у</w:t>
      </w:r>
      <w:proofErr w:type="gramEnd"/>
      <w:r w:rsidRPr="004D0927">
        <w:rPr>
          <w:sz w:val="28"/>
          <w:szCs w:val="28"/>
        </w:rPr>
        <w:t xml:space="preserve"> участника конкурсного отбора отсутствуют просроченная задолженность по возврату в бюджет Усольского муниципального района</w:t>
      </w:r>
      <w:r w:rsidR="00526557">
        <w:rPr>
          <w:sz w:val="28"/>
          <w:szCs w:val="28"/>
        </w:rPr>
        <w:t xml:space="preserve"> </w:t>
      </w:r>
      <w:r w:rsidR="00526557">
        <w:rPr>
          <w:sz w:val="28"/>
          <w:szCs w:val="28"/>
        </w:rPr>
        <w:lastRenderedPageBreak/>
        <w:t>Иркутской области</w:t>
      </w:r>
      <w:r w:rsidRPr="004D0927">
        <w:rPr>
          <w:sz w:val="28"/>
          <w:szCs w:val="28"/>
        </w:rPr>
        <w:t>, а также иная просроченная (неурегулированная) задолженность по денежным обязательствам перед бюджетом Усольского муниципального района</w:t>
      </w:r>
      <w:r w:rsidR="00526557">
        <w:rPr>
          <w:sz w:val="28"/>
          <w:szCs w:val="28"/>
        </w:rPr>
        <w:t xml:space="preserve"> Иркутской области</w:t>
      </w:r>
      <w:r w:rsidRPr="004D0927">
        <w:rPr>
          <w:sz w:val="28"/>
          <w:szCs w:val="28"/>
        </w:rPr>
        <w:t>;</w:t>
      </w:r>
    </w:p>
    <w:p w:rsid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4D0927">
        <w:rPr>
          <w:sz w:val="28"/>
          <w:szCs w:val="28"/>
        </w:rPr>
        <w:t>участник конкурсного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</w:t>
      </w:r>
      <w:r w:rsidR="00526557">
        <w:rPr>
          <w:sz w:val="28"/>
          <w:szCs w:val="28"/>
        </w:rPr>
        <w:t xml:space="preserve">уся </w:t>
      </w:r>
      <w:r w:rsidRPr="004D0927">
        <w:rPr>
          <w:sz w:val="28"/>
          <w:szCs w:val="28"/>
        </w:rPr>
        <w:t>участником</w:t>
      </w:r>
      <w:r w:rsidR="00526557">
        <w:rPr>
          <w:sz w:val="28"/>
          <w:szCs w:val="28"/>
        </w:rPr>
        <w:t xml:space="preserve"> конкурсного отбора</w:t>
      </w:r>
      <w:r w:rsidRPr="004D0927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</w:t>
      </w:r>
      <w:r w:rsidR="007D4604">
        <w:rPr>
          <w:sz w:val="28"/>
          <w:szCs w:val="28"/>
        </w:rPr>
        <w:t xml:space="preserve">деятельность </w:t>
      </w:r>
      <w:r w:rsidRPr="004D0927">
        <w:rPr>
          <w:sz w:val="28"/>
          <w:szCs w:val="28"/>
        </w:rPr>
        <w:t>участника</w:t>
      </w:r>
      <w:r w:rsidR="007D4604">
        <w:rPr>
          <w:sz w:val="28"/>
          <w:szCs w:val="28"/>
        </w:rPr>
        <w:t xml:space="preserve"> конкурсного отбора</w:t>
      </w:r>
      <w:r w:rsidRPr="004D0927">
        <w:rPr>
          <w:sz w:val="28"/>
          <w:szCs w:val="28"/>
        </w:rPr>
        <w:t xml:space="preserve"> не приостановлена в порядке, предусмотренном законодательством Российской Фе</w:t>
      </w:r>
      <w:r w:rsidR="007D4604">
        <w:rPr>
          <w:sz w:val="28"/>
          <w:szCs w:val="28"/>
        </w:rPr>
        <w:t xml:space="preserve">дерации, а </w:t>
      </w:r>
      <w:r w:rsidRPr="004D0927">
        <w:rPr>
          <w:sz w:val="28"/>
          <w:szCs w:val="28"/>
        </w:rPr>
        <w:t>участник</w:t>
      </w:r>
      <w:r w:rsidR="007D4604">
        <w:rPr>
          <w:sz w:val="28"/>
          <w:szCs w:val="28"/>
        </w:rPr>
        <w:t xml:space="preserve"> конкурсного  отбора</w:t>
      </w:r>
      <w:r w:rsidRPr="004D0927">
        <w:rPr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:rsidR="00283470" w:rsidRPr="004D0927" w:rsidRDefault="00283470" w:rsidP="004D0927">
      <w:pPr>
        <w:pStyle w:val="a4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D0927">
        <w:rPr>
          <w:sz w:val="28"/>
          <w:szCs w:val="28"/>
        </w:rPr>
        <w:t>в</w:t>
      </w:r>
      <w:proofErr w:type="gramEnd"/>
      <w:r w:rsidRPr="004D0927">
        <w:rPr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</w:t>
      </w:r>
      <w:r w:rsidR="007D4604">
        <w:rPr>
          <w:sz w:val="28"/>
          <w:szCs w:val="28"/>
        </w:rPr>
        <w:t xml:space="preserve">при наличии) </w:t>
      </w:r>
      <w:r w:rsidRPr="004D0927">
        <w:rPr>
          <w:sz w:val="28"/>
          <w:szCs w:val="28"/>
        </w:rPr>
        <w:t>участника</w:t>
      </w:r>
      <w:r w:rsidR="004E52B0">
        <w:rPr>
          <w:sz w:val="28"/>
          <w:szCs w:val="28"/>
        </w:rPr>
        <w:t xml:space="preserve"> конкурсного</w:t>
      </w:r>
      <w:r w:rsidR="007D4604">
        <w:rPr>
          <w:sz w:val="28"/>
          <w:szCs w:val="28"/>
        </w:rPr>
        <w:t xml:space="preserve"> отбора</w:t>
      </w:r>
      <w:r w:rsidRPr="004D0927">
        <w:rPr>
          <w:sz w:val="28"/>
          <w:szCs w:val="28"/>
        </w:rPr>
        <w:t>, являющегося юридическим лицом, об индивидуальном предпринимателе и о физическом лице - производителе товаров, работ, услуг, являющихся участниками конкурсного отбора.</w:t>
      </w:r>
    </w:p>
    <w:p w:rsidR="00C30EA8" w:rsidRDefault="00604C95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Проверка участника конкурсного отбора на соответствие </w:t>
      </w:r>
      <w:r w:rsidR="004D0927">
        <w:rPr>
          <w:sz w:val="28"/>
          <w:szCs w:val="28"/>
        </w:rPr>
        <w:t>требованиям</w:t>
      </w:r>
      <w:r w:rsidR="00805361">
        <w:rPr>
          <w:sz w:val="28"/>
          <w:szCs w:val="28"/>
        </w:rPr>
        <w:t>,</w:t>
      </w:r>
      <w:r w:rsidR="004D0927">
        <w:rPr>
          <w:sz w:val="28"/>
          <w:szCs w:val="28"/>
        </w:rPr>
        <w:t xml:space="preserve"> указанным в пункте 10</w:t>
      </w:r>
      <w:r w:rsidR="00805361">
        <w:rPr>
          <w:sz w:val="28"/>
          <w:szCs w:val="28"/>
        </w:rPr>
        <w:t xml:space="preserve"> настоящего Порядка,</w:t>
      </w:r>
      <w:r w:rsidRPr="009E6A9B">
        <w:rPr>
          <w:sz w:val="28"/>
          <w:szCs w:val="28"/>
        </w:rPr>
        <w:t xml:space="preserve"> осуществляется автоматически </w:t>
      </w:r>
      <w:r w:rsidR="00805361">
        <w:rPr>
          <w:sz w:val="28"/>
          <w:szCs w:val="28"/>
        </w:rPr>
        <w:t>в системе «Электронный бюджет»</w:t>
      </w:r>
      <w:r w:rsidRPr="009E6A9B">
        <w:rPr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взаимодействия. </w:t>
      </w:r>
    </w:p>
    <w:p w:rsidR="00F763FD" w:rsidRPr="009E6A9B" w:rsidRDefault="00F763FD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в целях подтверждения соответствия участника конкурсного отбора установленным требованиям не в праве требовать представления документов и информации при наличии соответствующей информации в государственных информационных системах, доступ к которым у организатора имеется в рамках межведомственного электронного взаимодействия.</w:t>
      </w:r>
    </w:p>
    <w:p w:rsidR="00283470" w:rsidRPr="009E6A9B" w:rsidRDefault="00604C95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Подтверждение соответствия участника конкурсного отбора требованиям</w:t>
      </w:r>
      <w:r w:rsidR="007D4604">
        <w:rPr>
          <w:sz w:val="28"/>
          <w:szCs w:val="28"/>
        </w:rPr>
        <w:t>,</w:t>
      </w:r>
      <w:r w:rsidRPr="009E6A9B">
        <w:rPr>
          <w:sz w:val="28"/>
          <w:szCs w:val="28"/>
        </w:rPr>
        <w:t xml:space="preserve"> указанным в пункте </w:t>
      </w:r>
      <w:r w:rsidR="004E52B0">
        <w:rPr>
          <w:sz w:val="28"/>
          <w:szCs w:val="28"/>
        </w:rPr>
        <w:t>10 настоящего Порядка</w:t>
      </w:r>
      <w:r w:rsidRPr="009E6A9B">
        <w:rPr>
          <w:sz w:val="28"/>
          <w:szCs w:val="28"/>
        </w:rPr>
        <w:t>, в случае отсутствия техни</w:t>
      </w:r>
      <w:r w:rsidR="00CC20FC">
        <w:rPr>
          <w:sz w:val="28"/>
          <w:szCs w:val="28"/>
        </w:rPr>
        <w:t>ческой возможности осуществления</w:t>
      </w:r>
      <w:r w:rsidRPr="009E6A9B">
        <w:rPr>
          <w:sz w:val="28"/>
          <w:szCs w:val="28"/>
        </w:rPr>
        <w:t xml:space="preserve"> автоматической проверки </w:t>
      </w:r>
      <w:r w:rsidR="004E52B0">
        <w:rPr>
          <w:sz w:val="28"/>
          <w:szCs w:val="28"/>
        </w:rPr>
        <w:t>в системе «Электронный бюджет»</w:t>
      </w:r>
      <w:r w:rsidR="00CC20FC">
        <w:rPr>
          <w:sz w:val="28"/>
          <w:szCs w:val="28"/>
        </w:rPr>
        <w:t>,</w:t>
      </w:r>
      <w:r w:rsidRPr="009E6A9B">
        <w:rPr>
          <w:sz w:val="28"/>
          <w:szCs w:val="28"/>
        </w:rPr>
        <w:t xml:space="preserve"> производится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веб-интерфейса </w:t>
      </w:r>
      <w:r w:rsidR="004E52B0">
        <w:rPr>
          <w:sz w:val="28"/>
          <w:szCs w:val="28"/>
        </w:rPr>
        <w:t>системы «Электронный бюджет»</w:t>
      </w:r>
      <w:r w:rsidRPr="009E6A9B">
        <w:rPr>
          <w:sz w:val="28"/>
          <w:szCs w:val="28"/>
        </w:rPr>
        <w:t>.</w:t>
      </w:r>
    </w:p>
    <w:p w:rsidR="004E52B0" w:rsidRDefault="00C56E21" w:rsidP="004E52B0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Основания для отказа получателю гранта в предоставлении гранта: </w:t>
      </w:r>
    </w:p>
    <w:p w:rsidR="004E52B0" w:rsidRPr="00F763FD" w:rsidRDefault="00B07941" w:rsidP="004E52B0">
      <w:pPr>
        <w:pStyle w:val="a4"/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292A12">
        <w:rPr>
          <w:sz w:val="28"/>
          <w:szCs w:val="28"/>
        </w:rPr>
        <w:t>несоответствие</w:t>
      </w:r>
      <w:proofErr w:type="gramEnd"/>
      <w:r w:rsidRPr="00292A12">
        <w:rPr>
          <w:sz w:val="28"/>
          <w:szCs w:val="28"/>
        </w:rPr>
        <w:t xml:space="preserve"> представленных получателем гранта документов</w:t>
      </w:r>
      <w:r w:rsidRPr="00F763FD">
        <w:rPr>
          <w:sz w:val="28"/>
          <w:szCs w:val="28"/>
        </w:rPr>
        <w:t xml:space="preserve"> требованиям</w:t>
      </w:r>
      <w:r w:rsidR="004E52B0" w:rsidRPr="00F763FD">
        <w:rPr>
          <w:sz w:val="28"/>
          <w:szCs w:val="28"/>
        </w:rPr>
        <w:t>, определенным настоящим П</w:t>
      </w:r>
      <w:r w:rsidRPr="00F763FD">
        <w:rPr>
          <w:sz w:val="28"/>
          <w:szCs w:val="28"/>
        </w:rPr>
        <w:t>орядком или непредставление (представление не в полном объеме) указанных документов;</w:t>
      </w:r>
    </w:p>
    <w:p w:rsidR="00B07941" w:rsidRPr="004E52B0" w:rsidRDefault="00B07941" w:rsidP="004E52B0">
      <w:pPr>
        <w:pStyle w:val="a4"/>
        <w:numPr>
          <w:ilvl w:val="0"/>
          <w:numId w:val="2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установление</w:t>
      </w:r>
      <w:proofErr w:type="gramEnd"/>
      <w:r w:rsidRPr="004E52B0">
        <w:rPr>
          <w:sz w:val="28"/>
          <w:szCs w:val="28"/>
        </w:rPr>
        <w:t xml:space="preserve"> факта недостоверности представленной получателем гранта информации.</w:t>
      </w:r>
    </w:p>
    <w:p w:rsidR="00B07941" w:rsidRPr="009E6A9B" w:rsidRDefault="00286873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</w:t>
      </w:r>
      <w:r w:rsidR="00B07941" w:rsidRPr="009E6A9B">
        <w:rPr>
          <w:sz w:val="28"/>
          <w:szCs w:val="28"/>
        </w:rPr>
        <w:t xml:space="preserve"> размер гранта на одного получателя не может превышать 400 тысяч рублей.</w:t>
      </w:r>
    </w:p>
    <w:p w:rsidR="00B07941" w:rsidRPr="009E6A9B" w:rsidRDefault="00B07941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lastRenderedPageBreak/>
        <w:t>Условием предоставления гранта является направление собственных средств на реализацию проекта в размере не менее 20 процентов от суммы гранта.</w:t>
      </w:r>
    </w:p>
    <w:p w:rsidR="00D40813" w:rsidRPr="00CC20FC" w:rsidRDefault="007D4604" w:rsidP="0082242B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конкурсного отбора</w:t>
      </w:r>
      <w:r w:rsidR="00D40813" w:rsidRPr="00CC20FC">
        <w:rPr>
          <w:sz w:val="28"/>
          <w:szCs w:val="28"/>
        </w:rPr>
        <w:t xml:space="preserve"> предоставляет организатору проект по образцу согласно приложению</w:t>
      </w:r>
      <w:r w:rsidR="00A5609E" w:rsidRPr="00CC20FC">
        <w:rPr>
          <w:sz w:val="28"/>
          <w:szCs w:val="28"/>
        </w:rPr>
        <w:t xml:space="preserve"> 1</w:t>
      </w:r>
      <w:r w:rsidR="004E52B0">
        <w:rPr>
          <w:sz w:val="28"/>
          <w:szCs w:val="28"/>
        </w:rPr>
        <w:t xml:space="preserve"> к настоящему П</w:t>
      </w:r>
      <w:r w:rsidR="00D40813" w:rsidRPr="00CC20FC">
        <w:rPr>
          <w:sz w:val="28"/>
          <w:szCs w:val="28"/>
        </w:rPr>
        <w:t>орядку. П</w:t>
      </w:r>
      <w:r>
        <w:rPr>
          <w:sz w:val="28"/>
          <w:szCs w:val="28"/>
        </w:rPr>
        <w:t>роект подлежит защите участником конкурсного отбора</w:t>
      </w:r>
      <w:r w:rsidR="00D40813" w:rsidRPr="00CC20FC">
        <w:rPr>
          <w:sz w:val="28"/>
          <w:szCs w:val="28"/>
        </w:rPr>
        <w:t xml:space="preserve"> на заседании комиссии.</w:t>
      </w:r>
      <w:r w:rsidR="0082242B" w:rsidRPr="00CC20FC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участник конкурсного отбора</w:t>
      </w:r>
      <w:r w:rsidR="00B07941" w:rsidRPr="00CC20FC">
        <w:rPr>
          <w:sz w:val="28"/>
          <w:szCs w:val="28"/>
        </w:rPr>
        <w:t xml:space="preserve"> представляет не более 1 проекта.</w:t>
      </w:r>
    </w:p>
    <w:p w:rsidR="004E52B0" w:rsidRDefault="00405C46" w:rsidP="004E52B0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Гранты предоставляются на реализацию проекта по созданию и развитию собственного бизнеса по сле</w:t>
      </w:r>
      <w:r w:rsidR="004E52B0">
        <w:rPr>
          <w:sz w:val="28"/>
          <w:szCs w:val="28"/>
        </w:rPr>
        <w:t>дующим видам расходов, указанным</w:t>
      </w:r>
      <w:r w:rsidRPr="009E6A9B">
        <w:rPr>
          <w:sz w:val="28"/>
          <w:szCs w:val="28"/>
        </w:rPr>
        <w:t xml:space="preserve"> в проекте:</w:t>
      </w:r>
    </w:p>
    <w:p w:rsidR="004E52B0" w:rsidRDefault="00405C46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приобретение</w:t>
      </w:r>
      <w:proofErr w:type="gramEnd"/>
      <w:r w:rsidRPr="004E52B0">
        <w:rPr>
          <w:sz w:val="28"/>
          <w:szCs w:val="28"/>
        </w:rPr>
        <w:t xml:space="preserve"> основных средств (за исключением оборудования, относящегося к основным средствам ранее бывшего в употреблении);</w:t>
      </w:r>
    </w:p>
    <w:p w:rsidR="004E52B0" w:rsidRDefault="00405C46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приобретение</w:t>
      </w:r>
      <w:proofErr w:type="gramEnd"/>
      <w:r w:rsidRPr="004E52B0">
        <w:rPr>
          <w:sz w:val="28"/>
          <w:szCs w:val="28"/>
        </w:rPr>
        <w:t xml:space="preserve"> материальных запасов (за исключением приобретенных с целью их дальнейшей перепродажи);</w:t>
      </w:r>
    </w:p>
    <w:p w:rsidR="004E52B0" w:rsidRDefault="00405C46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модернизация</w:t>
      </w:r>
      <w:proofErr w:type="gramEnd"/>
      <w:r w:rsidRPr="004E52B0">
        <w:rPr>
          <w:sz w:val="28"/>
          <w:szCs w:val="28"/>
        </w:rPr>
        <w:t>, реконструкция, капитальный и (или) текущий ремонт здания, помещения, сооружения либо иных основных средств, находящихся в собственности или арендуемых;</w:t>
      </w:r>
    </w:p>
    <w:p w:rsidR="004E52B0" w:rsidRDefault="00405C46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технологическое</w:t>
      </w:r>
      <w:proofErr w:type="gramEnd"/>
      <w:r w:rsidRPr="004E52B0">
        <w:rPr>
          <w:sz w:val="28"/>
          <w:szCs w:val="28"/>
        </w:rPr>
        <w:t xml:space="preserve"> присоединение к инженерной инфраструктуре;</w:t>
      </w:r>
    </w:p>
    <w:p w:rsidR="004E52B0" w:rsidRDefault="00405C46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прохождение</w:t>
      </w:r>
      <w:proofErr w:type="gramEnd"/>
      <w:r w:rsidRPr="004E52B0">
        <w:rPr>
          <w:sz w:val="28"/>
          <w:szCs w:val="28"/>
        </w:rPr>
        <w:t xml:space="preserve"> сертификации про</w:t>
      </w:r>
      <w:r w:rsidR="00F21513" w:rsidRPr="004E52B0">
        <w:rPr>
          <w:sz w:val="28"/>
          <w:szCs w:val="28"/>
        </w:rPr>
        <w:t xml:space="preserve">дукции, товаров (услуг); </w:t>
      </w:r>
    </w:p>
    <w:p w:rsidR="00405C46" w:rsidRPr="004E52B0" w:rsidRDefault="00F21513" w:rsidP="004E52B0">
      <w:pPr>
        <w:pStyle w:val="a4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обучение</w:t>
      </w:r>
      <w:proofErr w:type="gramEnd"/>
      <w:r w:rsidRPr="004E52B0">
        <w:rPr>
          <w:sz w:val="28"/>
          <w:szCs w:val="28"/>
        </w:rPr>
        <w:t xml:space="preserve"> или повышение квалификации.</w:t>
      </w:r>
    </w:p>
    <w:p w:rsidR="004E52B0" w:rsidRDefault="00405C46" w:rsidP="004E52B0">
      <w:pPr>
        <w:pStyle w:val="110"/>
        <w:numPr>
          <w:ilvl w:val="1"/>
          <w:numId w:val="1"/>
        </w:numPr>
        <w:tabs>
          <w:tab w:val="left" w:pos="-5300"/>
        </w:tabs>
        <w:autoSpaceDE w:val="0"/>
        <w:ind w:left="0" w:firstLine="709"/>
        <w:rPr>
          <w:sz w:val="28"/>
          <w:szCs w:val="28"/>
        </w:rPr>
      </w:pPr>
      <w:r w:rsidRPr="009E6A9B">
        <w:rPr>
          <w:color w:val="000000"/>
          <w:sz w:val="28"/>
          <w:szCs w:val="28"/>
        </w:rPr>
        <w:t>Грант не предоставляется на финансирование следующих расходов</w:t>
      </w:r>
      <w:r w:rsidRPr="009E6A9B">
        <w:rPr>
          <w:sz w:val="28"/>
          <w:szCs w:val="28"/>
        </w:rPr>
        <w:t>:</w:t>
      </w:r>
    </w:p>
    <w:p w:rsidR="004E52B0" w:rsidRDefault="00405C4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оплаты</w:t>
      </w:r>
      <w:proofErr w:type="gramEnd"/>
      <w:r w:rsidRPr="004E52B0">
        <w:rPr>
          <w:sz w:val="28"/>
          <w:szCs w:val="28"/>
        </w:rPr>
        <w:t xml:space="preserve"> арендных платежей по договорам аренды объектов движимого и недвижимого имущества;</w:t>
      </w:r>
    </w:p>
    <w:p w:rsidR="004E52B0" w:rsidRDefault="00405C4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выплаты</w:t>
      </w:r>
      <w:proofErr w:type="gramEnd"/>
      <w:r w:rsidRPr="004E52B0">
        <w:rPr>
          <w:sz w:val="28"/>
          <w:szCs w:val="28"/>
        </w:rPr>
        <w:t xml:space="preserve"> заработной платы, иных социальных и компенсационных выплат; </w:t>
      </w:r>
    </w:p>
    <w:p w:rsidR="004E52B0" w:rsidRDefault="00405C4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уплаты</w:t>
      </w:r>
      <w:proofErr w:type="gramEnd"/>
      <w:r w:rsidRPr="004E52B0">
        <w:rPr>
          <w:sz w:val="28"/>
          <w:szCs w:val="28"/>
        </w:rPr>
        <w:t xml:space="preserve"> налоговых платежей и иных обязательных платежей в бюджетные системы Российской Федерации;</w:t>
      </w:r>
    </w:p>
    <w:p w:rsidR="004E52B0" w:rsidRDefault="00405C4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4E52B0">
        <w:rPr>
          <w:sz w:val="28"/>
          <w:szCs w:val="28"/>
        </w:rPr>
        <w:t>уплаты</w:t>
      </w:r>
      <w:proofErr w:type="gramEnd"/>
      <w:r w:rsidRPr="004E52B0">
        <w:rPr>
          <w:sz w:val="28"/>
          <w:szCs w:val="28"/>
        </w:rPr>
        <w:t xml:space="preserve"> кредитов, займов и процентов по ним; </w:t>
      </w:r>
    </w:p>
    <w:p w:rsidR="00405C46" w:rsidRPr="00144295" w:rsidRDefault="00405C4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144295">
        <w:rPr>
          <w:sz w:val="28"/>
          <w:szCs w:val="28"/>
        </w:rPr>
        <w:t>приобретение</w:t>
      </w:r>
      <w:proofErr w:type="gramEnd"/>
      <w:r w:rsidRPr="00144295">
        <w:rPr>
          <w:sz w:val="28"/>
          <w:szCs w:val="28"/>
        </w:rPr>
        <w:t xml:space="preserve"> помещений и земельных участков, не предназначенных для ведения п</w:t>
      </w:r>
      <w:r w:rsidR="00200556" w:rsidRPr="00144295">
        <w:rPr>
          <w:sz w:val="28"/>
          <w:szCs w:val="28"/>
        </w:rPr>
        <w:t>редпринимательской деятельности;</w:t>
      </w:r>
    </w:p>
    <w:p w:rsidR="00200556" w:rsidRPr="00144295" w:rsidRDefault="00200556" w:rsidP="004E52B0">
      <w:pPr>
        <w:pStyle w:val="110"/>
        <w:numPr>
          <w:ilvl w:val="0"/>
          <w:numId w:val="24"/>
        </w:numPr>
        <w:tabs>
          <w:tab w:val="left" w:pos="-5300"/>
          <w:tab w:val="left" w:pos="851"/>
        </w:tabs>
        <w:autoSpaceDE w:val="0"/>
        <w:ind w:left="0" w:firstLine="709"/>
        <w:rPr>
          <w:sz w:val="28"/>
          <w:szCs w:val="28"/>
        </w:rPr>
      </w:pPr>
      <w:proofErr w:type="gramStart"/>
      <w:r w:rsidRPr="00144295">
        <w:rPr>
          <w:sz w:val="28"/>
          <w:szCs w:val="28"/>
        </w:rPr>
        <w:t>приобретение</w:t>
      </w:r>
      <w:proofErr w:type="gramEnd"/>
      <w:r w:rsidRPr="00144295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B132D" w:rsidRPr="009E6A9B" w:rsidRDefault="00C5302B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Грант может быть предоставлен повторно, но не чаще 1 раза в 2 года с момента заключения соглашения о предоставлении гранта, в случае достижения результатов предоставления грантов.</w:t>
      </w:r>
    </w:p>
    <w:p w:rsidR="00F22C09" w:rsidRPr="00CC20FC" w:rsidRDefault="00822694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20FC">
        <w:rPr>
          <w:sz w:val="28"/>
          <w:szCs w:val="28"/>
        </w:rPr>
        <w:t xml:space="preserve">Заключение соглашения о предоставлении гранта из бюджета Усольского муниципального района Иркутской </w:t>
      </w:r>
      <w:r w:rsidR="00F22C09" w:rsidRPr="00CC20FC">
        <w:rPr>
          <w:sz w:val="28"/>
          <w:szCs w:val="28"/>
        </w:rPr>
        <w:t xml:space="preserve">области осуществляется </w:t>
      </w:r>
      <w:r w:rsidR="00200556">
        <w:rPr>
          <w:sz w:val="28"/>
          <w:szCs w:val="28"/>
        </w:rPr>
        <w:t>в</w:t>
      </w:r>
      <w:r w:rsidR="00F22C09" w:rsidRPr="00362CE0">
        <w:rPr>
          <w:sz w:val="28"/>
          <w:szCs w:val="28"/>
          <w:highlight w:val="yellow"/>
        </w:rPr>
        <w:t xml:space="preserve"> </w:t>
      </w:r>
      <w:r w:rsidR="006C72E4" w:rsidRPr="00CC20FC">
        <w:rPr>
          <w:sz w:val="28"/>
          <w:szCs w:val="28"/>
        </w:rPr>
        <w:t xml:space="preserve">системе </w:t>
      </w:r>
      <w:r w:rsidR="00F22C09" w:rsidRPr="00CC20FC">
        <w:rPr>
          <w:sz w:val="28"/>
          <w:szCs w:val="28"/>
        </w:rPr>
        <w:t xml:space="preserve">«Электронный бюджет». </w:t>
      </w:r>
    </w:p>
    <w:p w:rsidR="00283470" w:rsidRPr="009E6A9B" w:rsidRDefault="00F22C09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Ре</w:t>
      </w:r>
      <w:r w:rsidR="00B80C1B" w:rsidRPr="009E6A9B">
        <w:rPr>
          <w:sz w:val="28"/>
          <w:szCs w:val="28"/>
        </w:rPr>
        <w:t>зультатом предоставления гранта является реализация прое</w:t>
      </w:r>
      <w:r w:rsidR="007D4604">
        <w:rPr>
          <w:sz w:val="28"/>
          <w:szCs w:val="28"/>
        </w:rPr>
        <w:t>кта получателем гранта</w:t>
      </w:r>
      <w:r w:rsidR="00B80C1B" w:rsidRPr="009E6A9B">
        <w:rPr>
          <w:sz w:val="28"/>
          <w:szCs w:val="28"/>
        </w:rPr>
        <w:t>.</w:t>
      </w:r>
    </w:p>
    <w:p w:rsidR="00C66E75" w:rsidRDefault="005D2965" w:rsidP="00C66E7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Грант перечисляется получателю гранта с лицевого счета организатора на расчетный счет получателя гранта, открытом в</w:t>
      </w:r>
      <w:r w:rsidR="00E2177D">
        <w:rPr>
          <w:sz w:val="28"/>
          <w:szCs w:val="28"/>
        </w:rPr>
        <w:t xml:space="preserve"> учреждениях Центрального банка Российской Федерации или иных кредитных организациях</w:t>
      </w:r>
      <w:r w:rsidRPr="009E6A9B">
        <w:rPr>
          <w:sz w:val="28"/>
          <w:szCs w:val="28"/>
        </w:rPr>
        <w:t>, в течение 10 рабочих дней, со дня подписания Соглашения.</w:t>
      </w:r>
    </w:p>
    <w:p w:rsidR="00C66E75" w:rsidRPr="00474D9D" w:rsidRDefault="00C66E75" w:rsidP="00C66E7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4D9D">
        <w:rPr>
          <w:sz w:val="28"/>
          <w:szCs w:val="28"/>
        </w:rPr>
        <w:lastRenderedPageBreak/>
        <w:t>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</w:t>
      </w:r>
      <w:r w:rsidR="00DE2C06">
        <w:rPr>
          <w:sz w:val="28"/>
          <w:szCs w:val="28"/>
        </w:rPr>
        <w:t>а, являющегося правопреемником.</w:t>
      </w:r>
    </w:p>
    <w:p w:rsidR="00C66E75" w:rsidRPr="00474D9D" w:rsidRDefault="00C66E75" w:rsidP="00C66E7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4D9D">
        <w:rPr>
          <w:sz w:val="28"/>
          <w:szCs w:val="28"/>
        </w:rPr>
        <w:t>При реорганизации получателя гранта, являющегося юридическим лицом, в форме раз</w:t>
      </w:r>
      <w:r w:rsidR="007D4604">
        <w:rPr>
          <w:sz w:val="28"/>
          <w:szCs w:val="28"/>
        </w:rPr>
        <w:t>деления, выделения</w:t>
      </w:r>
      <w:r w:rsidRPr="00474D9D">
        <w:rPr>
          <w:sz w:val="28"/>
          <w:szCs w:val="28"/>
        </w:rPr>
        <w:t xml:space="preserve"> а также пр</w:t>
      </w:r>
      <w:r w:rsidR="007D4604">
        <w:rPr>
          <w:sz w:val="28"/>
          <w:szCs w:val="28"/>
        </w:rPr>
        <w:t>и ликвидации получателя гранта</w:t>
      </w:r>
      <w:r w:rsidRPr="00474D9D">
        <w:rPr>
          <w:sz w:val="28"/>
          <w:szCs w:val="28"/>
        </w:rPr>
        <w:t xml:space="preserve">, являющегося юридическим лицом, или прекращении </w:t>
      </w:r>
      <w:r w:rsidR="007D4604">
        <w:rPr>
          <w:sz w:val="28"/>
          <w:szCs w:val="28"/>
        </w:rPr>
        <w:t>деятельности получателя гранта</w:t>
      </w:r>
      <w:r w:rsidRPr="00474D9D">
        <w:rPr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8">
        <w:r w:rsidRPr="00474D9D">
          <w:rPr>
            <w:color w:val="0000FF"/>
            <w:sz w:val="28"/>
            <w:szCs w:val="28"/>
          </w:rPr>
          <w:t>абзацем вторым пункта 5 статьи 23</w:t>
        </w:r>
      </w:hyperlink>
      <w:r w:rsidRPr="00474D9D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обязательствах, источником финансового обеспечения которых является субсидия, и возврате неиспользованного остатка субсидии</w:t>
      </w:r>
      <w:r w:rsidR="007D4604">
        <w:rPr>
          <w:sz w:val="28"/>
          <w:szCs w:val="28"/>
        </w:rPr>
        <w:t xml:space="preserve"> в бюджет Усольского муниципального района Иркутской области</w:t>
      </w:r>
      <w:r w:rsidRPr="00474D9D">
        <w:rPr>
          <w:sz w:val="28"/>
          <w:szCs w:val="28"/>
        </w:rPr>
        <w:t>;</w:t>
      </w:r>
    </w:p>
    <w:p w:rsidR="00C66E75" w:rsidRPr="00474D9D" w:rsidRDefault="00AE2616" w:rsidP="00C66E7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4D9D">
        <w:rPr>
          <w:sz w:val="28"/>
          <w:szCs w:val="28"/>
        </w:rPr>
        <w:t>П</w:t>
      </w:r>
      <w:r w:rsidR="00C66E75" w:rsidRPr="00474D9D">
        <w:rPr>
          <w:sz w:val="28"/>
          <w:szCs w:val="28"/>
        </w:rPr>
        <w:t xml:space="preserve">ри прекращении </w:t>
      </w:r>
      <w:r w:rsidR="007D4604">
        <w:rPr>
          <w:sz w:val="28"/>
          <w:szCs w:val="28"/>
        </w:rPr>
        <w:t>деятельности получателя гранта</w:t>
      </w:r>
      <w:r w:rsidR="00C66E75" w:rsidRPr="00474D9D">
        <w:rPr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9">
        <w:r w:rsidR="00C66E75" w:rsidRPr="00474D9D">
          <w:rPr>
            <w:color w:val="0000FF"/>
            <w:sz w:val="28"/>
            <w:szCs w:val="28"/>
          </w:rPr>
          <w:t>абзацем вторым пункта 5 статьи 23</w:t>
        </w:r>
      </w:hyperlink>
      <w:r w:rsidR="00C66E75" w:rsidRPr="00474D9D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0">
        <w:r w:rsidR="00C66E75" w:rsidRPr="00474D9D">
          <w:rPr>
            <w:color w:val="0000FF"/>
            <w:sz w:val="28"/>
            <w:szCs w:val="28"/>
          </w:rPr>
          <w:t>статьей 18</w:t>
        </w:r>
      </w:hyperlink>
      <w:r w:rsidR="00C66E75" w:rsidRPr="00474D9D">
        <w:rPr>
          <w:sz w:val="28"/>
          <w:szCs w:val="28"/>
        </w:rPr>
        <w:t xml:space="preserve"> Федерального закона</w:t>
      </w:r>
      <w:r w:rsidR="007D4604">
        <w:rPr>
          <w:sz w:val="28"/>
          <w:szCs w:val="28"/>
        </w:rPr>
        <w:t xml:space="preserve"> от </w:t>
      </w:r>
      <w:r w:rsidR="007D4604" w:rsidRPr="00A91B2C">
        <w:rPr>
          <w:sz w:val="28"/>
          <w:szCs w:val="28"/>
        </w:rPr>
        <w:t>11.06.2003г. № 74-ФЗ</w:t>
      </w:r>
      <w:r w:rsidR="007D4604">
        <w:rPr>
          <w:sz w:val="28"/>
          <w:szCs w:val="28"/>
        </w:rPr>
        <w:t xml:space="preserve"> «</w:t>
      </w:r>
      <w:r w:rsidR="00C66E75" w:rsidRPr="00474D9D">
        <w:rPr>
          <w:sz w:val="28"/>
          <w:szCs w:val="28"/>
        </w:rPr>
        <w:t>О крес</w:t>
      </w:r>
      <w:r w:rsidR="00087827">
        <w:rPr>
          <w:sz w:val="28"/>
          <w:szCs w:val="28"/>
        </w:rPr>
        <w:t>тьянском (фермерском) хозяйстве»</w:t>
      </w:r>
      <w:r w:rsidR="00C66E75" w:rsidRPr="00474D9D">
        <w:rPr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bookmarkStart w:id="1" w:name="P131"/>
      <w:bookmarkEnd w:id="1"/>
    </w:p>
    <w:p w:rsidR="00495EE6" w:rsidRDefault="00495EE6" w:rsidP="00440E22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B30954" w:rsidRPr="009E6A9B" w:rsidRDefault="00B30954" w:rsidP="00440E22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9E6A9B">
        <w:rPr>
          <w:b/>
          <w:sz w:val="28"/>
          <w:szCs w:val="28"/>
        </w:rPr>
        <w:t>Порядок проведения конкурсного отбора</w:t>
      </w:r>
    </w:p>
    <w:p w:rsidR="00B30954" w:rsidRPr="009E6A9B" w:rsidRDefault="00B30954" w:rsidP="00440E2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0954" w:rsidRPr="009E6A9B" w:rsidRDefault="00200556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о</w:t>
      </w:r>
      <w:r w:rsidR="00B30954" w:rsidRPr="009E6A9B">
        <w:rPr>
          <w:sz w:val="28"/>
          <w:szCs w:val="28"/>
        </w:rPr>
        <w:t>тбор получателей гранта осуществляется на конкурен</w:t>
      </w:r>
      <w:r w:rsidR="0042767C" w:rsidRPr="009E6A9B">
        <w:rPr>
          <w:sz w:val="28"/>
          <w:szCs w:val="28"/>
        </w:rPr>
        <w:t>тной основе путем проведения кон</w:t>
      </w:r>
      <w:r w:rsidR="00B30954" w:rsidRPr="009E6A9B">
        <w:rPr>
          <w:sz w:val="28"/>
          <w:szCs w:val="28"/>
        </w:rPr>
        <w:t>курс</w:t>
      </w:r>
      <w:r w:rsidR="0042767C" w:rsidRPr="009E6A9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C72E4" w:rsidRDefault="006C72E4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 xml:space="preserve">Организатор обеспечивает размещение объявления о проведении конкурсного отбора </w:t>
      </w:r>
      <w:r w:rsidR="00EC12AB" w:rsidRPr="009E6A9B">
        <w:rPr>
          <w:sz w:val="28"/>
          <w:szCs w:val="28"/>
        </w:rPr>
        <w:t>в системе «Электронный бюджет»</w:t>
      </w:r>
      <w:r w:rsidR="00CC20FC">
        <w:rPr>
          <w:sz w:val="28"/>
          <w:szCs w:val="28"/>
        </w:rPr>
        <w:t xml:space="preserve">, не позднее чем за 5 </w:t>
      </w:r>
      <w:r w:rsidR="00F41A03">
        <w:rPr>
          <w:sz w:val="28"/>
          <w:szCs w:val="28"/>
        </w:rPr>
        <w:t>календарных дней до даты начала приема заявок на участие в конкурсном отборе</w:t>
      </w:r>
      <w:r w:rsidR="00921DA9">
        <w:rPr>
          <w:sz w:val="28"/>
          <w:szCs w:val="28"/>
        </w:rPr>
        <w:t>.</w:t>
      </w:r>
    </w:p>
    <w:p w:rsidR="0076704D" w:rsidRPr="009E6A9B" w:rsidRDefault="0076704D" w:rsidP="00440E22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приёма заявок не может быть ранее 30-го календарного дня, следующего за днём размещения объявления о проведении конкурсного отбора.</w:t>
      </w:r>
    </w:p>
    <w:p w:rsidR="00EB61BB" w:rsidRDefault="0034556C" w:rsidP="00EB61BB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Объявление о проведении конкурсного отбора содержит информацию</w:t>
      </w:r>
      <w:r w:rsidR="00EB61BB">
        <w:rPr>
          <w:sz w:val="28"/>
          <w:szCs w:val="28"/>
        </w:rPr>
        <w:t xml:space="preserve"> в соответствии с пунктом 21 постановления Правительства Российской Фе</w:t>
      </w:r>
      <w:r w:rsidR="00087827">
        <w:rPr>
          <w:sz w:val="28"/>
          <w:szCs w:val="28"/>
        </w:rPr>
        <w:t>дерации от 25.10.2023 г. №1782 «</w:t>
      </w:r>
      <w:r w:rsidR="00EF1947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EF1947">
        <w:rPr>
          <w:sz w:val="28"/>
          <w:szCs w:val="28"/>
        </w:rPr>
        <w:lastRenderedPageBreak/>
        <w:t>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76704D" w:rsidRPr="0076704D" w:rsidRDefault="000C735B" w:rsidP="0076704D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color w:val="000000"/>
          <w:sz w:val="28"/>
          <w:szCs w:val="28"/>
          <w:shd w:val="clear" w:color="auto" w:fill="FFFFFF"/>
        </w:rPr>
        <w:t>Изменения в объявление о проведении</w:t>
      </w:r>
      <w:r w:rsidR="0076704D">
        <w:rPr>
          <w:color w:val="000000"/>
          <w:sz w:val="28"/>
          <w:szCs w:val="28"/>
          <w:shd w:val="clear" w:color="auto" w:fill="FFFFFF"/>
        </w:rPr>
        <w:t xml:space="preserve"> конкурсного</w:t>
      </w:r>
      <w:r w:rsidRPr="009E6A9B">
        <w:rPr>
          <w:color w:val="000000"/>
          <w:sz w:val="28"/>
          <w:szCs w:val="28"/>
          <w:shd w:val="clear" w:color="auto" w:fill="FFFFFF"/>
        </w:rPr>
        <w:t xml:space="preserve"> отбора, </w:t>
      </w:r>
      <w:r w:rsidRPr="009E6A9B">
        <w:rPr>
          <w:color w:val="000000"/>
          <w:sz w:val="28"/>
          <w:szCs w:val="28"/>
        </w:rPr>
        <w:t xml:space="preserve">которые осуществляются не позднее наступления даты окончания приема заявок участников </w:t>
      </w:r>
      <w:r w:rsidR="0076704D">
        <w:rPr>
          <w:color w:val="000000"/>
          <w:sz w:val="28"/>
          <w:szCs w:val="28"/>
        </w:rPr>
        <w:t xml:space="preserve">конкурсного </w:t>
      </w:r>
      <w:r w:rsidRPr="009E6A9B">
        <w:rPr>
          <w:color w:val="000000"/>
          <w:sz w:val="28"/>
          <w:szCs w:val="28"/>
        </w:rPr>
        <w:t>отбора получателей гранта вносятся с соблюдением следующих условий:</w:t>
      </w:r>
    </w:p>
    <w:p w:rsidR="00B038D1" w:rsidRPr="00B038D1" w:rsidRDefault="000C735B" w:rsidP="00B038D1">
      <w:pPr>
        <w:pStyle w:val="a4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76704D">
        <w:rPr>
          <w:color w:val="000000"/>
          <w:sz w:val="28"/>
          <w:szCs w:val="28"/>
        </w:rPr>
        <w:t>срок</w:t>
      </w:r>
      <w:proofErr w:type="gramEnd"/>
      <w:r w:rsidRPr="0076704D">
        <w:rPr>
          <w:color w:val="000000"/>
          <w:sz w:val="28"/>
          <w:szCs w:val="28"/>
        </w:rPr>
        <w:t xml:space="preserve"> подачи участниками</w:t>
      </w:r>
      <w:r w:rsidR="00B038D1">
        <w:rPr>
          <w:color w:val="000000"/>
          <w:sz w:val="28"/>
          <w:szCs w:val="28"/>
        </w:rPr>
        <w:t xml:space="preserve"> конкурсного</w:t>
      </w:r>
      <w:r w:rsidRPr="0076704D">
        <w:rPr>
          <w:color w:val="000000"/>
          <w:sz w:val="28"/>
          <w:szCs w:val="28"/>
        </w:rPr>
        <w:t xml:space="preserve">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B038D1" w:rsidRPr="00B038D1" w:rsidRDefault="000C735B" w:rsidP="00B038D1">
      <w:pPr>
        <w:pStyle w:val="a4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B038D1">
        <w:rPr>
          <w:color w:val="000000"/>
          <w:sz w:val="28"/>
          <w:szCs w:val="28"/>
        </w:rPr>
        <w:t>при</w:t>
      </w:r>
      <w:proofErr w:type="gramEnd"/>
      <w:r w:rsidRPr="00B038D1">
        <w:rPr>
          <w:color w:val="000000"/>
          <w:sz w:val="28"/>
          <w:szCs w:val="28"/>
        </w:rPr>
        <w:t xml:space="preserve"> внесении изменений в объявление </w:t>
      </w:r>
      <w:r w:rsidR="00CC20FC" w:rsidRPr="00B038D1">
        <w:rPr>
          <w:color w:val="000000"/>
          <w:sz w:val="28"/>
          <w:szCs w:val="28"/>
        </w:rPr>
        <w:t>о проведении</w:t>
      </w:r>
      <w:r w:rsidR="00B038D1">
        <w:rPr>
          <w:color w:val="000000"/>
          <w:sz w:val="28"/>
          <w:szCs w:val="28"/>
        </w:rPr>
        <w:t xml:space="preserve"> конкурсного</w:t>
      </w:r>
      <w:r w:rsidR="001620C3">
        <w:rPr>
          <w:color w:val="000000"/>
          <w:sz w:val="28"/>
          <w:szCs w:val="28"/>
        </w:rPr>
        <w:t xml:space="preserve"> отбора </w:t>
      </w:r>
      <w:r w:rsidR="00CC20FC" w:rsidRPr="00B038D1">
        <w:rPr>
          <w:color w:val="000000"/>
          <w:sz w:val="28"/>
          <w:szCs w:val="28"/>
        </w:rPr>
        <w:t xml:space="preserve"> </w:t>
      </w:r>
      <w:r w:rsidRPr="00B038D1">
        <w:rPr>
          <w:color w:val="000000"/>
          <w:sz w:val="28"/>
          <w:szCs w:val="28"/>
        </w:rPr>
        <w:t>изменение способа отбора получателей гранта не допускается;</w:t>
      </w:r>
    </w:p>
    <w:p w:rsidR="00B038D1" w:rsidRPr="00B038D1" w:rsidRDefault="000C735B" w:rsidP="00B038D1">
      <w:pPr>
        <w:pStyle w:val="a4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gramStart"/>
      <w:r w:rsidRPr="00B038D1">
        <w:rPr>
          <w:color w:val="000000"/>
          <w:sz w:val="28"/>
          <w:szCs w:val="28"/>
        </w:rPr>
        <w:t>в</w:t>
      </w:r>
      <w:proofErr w:type="gramEnd"/>
      <w:r w:rsidRPr="00B038D1">
        <w:rPr>
          <w:color w:val="000000"/>
          <w:sz w:val="28"/>
          <w:szCs w:val="28"/>
        </w:rPr>
        <w:t xml:space="preserve"> случае внесения изменений в объявление о проведении </w:t>
      </w:r>
      <w:r w:rsidR="00AE2616">
        <w:rPr>
          <w:color w:val="000000"/>
          <w:sz w:val="28"/>
          <w:szCs w:val="28"/>
        </w:rPr>
        <w:t xml:space="preserve">конкурсного </w:t>
      </w:r>
      <w:r w:rsidRPr="00B038D1">
        <w:rPr>
          <w:color w:val="000000"/>
          <w:sz w:val="28"/>
          <w:szCs w:val="28"/>
        </w:rPr>
        <w:t xml:space="preserve">отбора после наступления даты начала приема заявок в объявление о проведении </w:t>
      </w:r>
      <w:r w:rsidR="00AE2616">
        <w:rPr>
          <w:color w:val="000000"/>
          <w:sz w:val="28"/>
          <w:szCs w:val="28"/>
        </w:rPr>
        <w:t xml:space="preserve">конкурсного </w:t>
      </w:r>
      <w:r w:rsidRPr="00B038D1">
        <w:rPr>
          <w:color w:val="000000"/>
          <w:sz w:val="28"/>
          <w:szCs w:val="28"/>
        </w:rPr>
        <w:t xml:space="preserve">отбора включается положение, предусматривающее право участников </w:t>
      </w:r>
      <w:r w:rsidR="00AE2616">
        <w:rPr>
          <w:color w:val="000000"/>
          <w:sz w:val="28"/>
          <w:szCs w:val="28"/>
        </w:rPr>
        <w:t xml:space="preserve">конкурсного </w:t>
      </w:r>
      <w:r w:rsidRPr="00B038D1">
        <w:rPr>
          <w:color w:val="000000"/>
          <w:sz w:val="28"/>
          <w:szCs w:val="28"/>
        </w:rPr>
        <w:t xml:space="preserve">отбора </w:t>
      </w:r>
      <w:r w:rsidR="00285355" w:rsidRPr="00B038D1">
        <w:rPr>
          <w:color w:val="000000"/>
          <w:sz w:val="28"/>
          <w:szCs w:val="28"/>
        </w:rPr>
        <w:t>внести изменения в заявки.</w:t>
      </w:r>
    </w:p>
    <w:p w:rsidR="000C735B" w:rsidRPr="00B038D1" w:rsidRDefault="00285355" w:rsidP="00B038D1">
      <w:pPr>
        <w:pStyle w:val="a4"/>
        <w:numPr>
          <w:ilvl w:val="1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038D1">
        <w:rPr>
          <w:color w:val="000000"/>
          <w:sz w:val="28"/>
          <w:szCs w:val="28"/>
        </w:rPr>
        <w:t>Уч</w:t>
      </w:r>
      <w:r w:rsidR="000C735B" w:rsidRPr="00B038D1">
        <w:rPr>
          <w:color w:val="000000"/>
          <w:sz w:val="28"/>
          <w:szCs w:val="28"/>
        </w:rPr>
        <w:t xml:space="preserve">астники </w:t>
      </w:r>
      <w:r w:rsidRPr="00B038D1">
        <w:rPr>
          <w:color w:val="000000"/>
          <w:sz w:val="28"/>
          <w:szCs w:val="28"/>
        </w:rPr>
        <w:t>конкурсного отбора</w:t>
      </w:r>
      <w:r w:rsidR="000C735B" w:rsidRPr="00B038D1">
        <w:rPr>
          <w:color w:val="000000"/>
          <w:sz w:val="28"/>
          <w:szCs w:val="28"/>
        </w:rPr>
        <w:t>, подавшие заявку, уведомляются о внесении изменений в объявление о провед</w:t>
      </w:r>
      <w:r w:rsidRPr="00B038D1">
        <w:rPr>
          <w:color w:val="000000"/>
          <w:sz w:val="28"/>
          <w:szCs w:val="28"/>
        </w:rPr>
        <w:t>ении конкурсного отбора</w:t>
      </w:r>
      <w:r w:rsidR="000C735B" w:rsidRPr="00B038D1">
        <w:rPr>
          <w:color w:val="000000"/>
          <w:sz w:val="28"/>
          <w:szCs w:val="28"/>
        </w:rPr>
        <w:t xml:space="preserve"> не позднее дня, следующего за днем внесения изменений в объявление о проведении </w:t>
      </w:r>
      <w:r w:rsidRPr="00B038D1">
        <w:rPr>
          <w:color w:val="000000"/>
          <w:sz w:val="28"/>
          <w:szCs w:val="28"/>
        </w:rPr>
        <w:t xml:space="preserve">конкурсного </w:t>
      </w:r>
      <w:r w:rsidR="000C735B" w:rsidRPr="00B038D1">
        <w:rPr>
          <w:color w:val="000000"/>
          <w:sz w:val="28"/>
          <w:szCs w:val="28"/>
        </w:rPr>
        <w:t>отб</w:t>
      </w:r>
      <w:r w:rsidRPr="00B038D1">
        <w:rPr>
          <w:color w:val="000000"/>
          <w:sz w:val="28"/>
          <w:szCs w:val="28"/>
        </w:rPr>
        <w:t>ора</w:t>
      </w:r>
      <w:r w:rsidR="000C735B" w:rsidRPr="00B038D1">
        <w:rPr>
          <w:color w:val="000000"/>
          <w:sz w:val="28"/>
          <w:szCs w:val="28"/>
        </w:rPr>
        <w:t xml:space="preserve"> с использовани</w:t>
      </w:r>
      <w:r w:rsidRPr="00B038D1">
        <w:rPr>
          <w:color w:val="000000"/>
          <w:sz w:val="28"/>
          <w:szCs w:val="28"/>
        </w:rPr>
        <w:t xml:space="preserve">ем системы </w:t>
      </w:r>
      <w:r w:rsidR="00B038D1">
        <w:rPr>
          <w:color w:val="000000"/>
          <w:sz w:val="28"/>
          <w:szCs w:val="28"/>
        </w:rPr>
        <w:t>«</w:t>
      </w:r>
      <w:r w:rsidRPr="00B038D1">
        <w:rPr>
          <w:color w:val="000000"/>
          <w:sz w:val="28"/>
          <w:szCs w:val="28"/>
        </w:rPr>
        <w:t>Электронный бюджет</w:t>
      </w:r>
      <w:r w:rsidR="00B038D1">
        <w:rPr>
          <w:color w:val="000000"/>
          <w:sz w:val="28"/>
          <w:szCs w:val="28"/>
        </w:rPr>
        <w:t>»</w:t>
      </w:r>
      <w:r w:rsidRPr="00B038D1">
        <w:rPr>
          <w:color w:val="000000"/>
          <w:sz w:val="28"/>
          <w:szCs w:val="28"/>
        </w:rPr>
        <w:t>.</w:t>
      </w:r>
    </w:p>
    <w:p w:rsidR="00B45DE8" w:rsidRPr="009E6A9B" w:rsidRDefault="00B45DE8" w:rsidP="00B45DE8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color w:val="000000"/>
          <w:sz w:val="28"/>
          <w:szCs w:val="28"/>
          <w:shd w:val="clear" w:color="auto" w:fill="FFFFFF"/>
        </w:rPr>
        <w:t xml:space="preserve">Заявки формируются участниками </w:t>
      </w:r>
      <w:r w:rsidR="00AE2616">
        <w:rPr>
          <w:color w:val="000000"/>
          <w:sz w:val="28"/>
          <w:szCs w:val="28"/>
          <w:shd w:val="clear" w:color="auto" w:fill="FFFFFF"/>
        </w:rPr>
        <w:t xml:space="preserve">конкурсного </w:t>
      </w:r>
      <w:r w:rsidRPr="009E6A9B">
        <w:rPr>
          <w:color w:val="000000"/>
          <w:sz w:val="28"/>
          <w:szCs w:val="28"/>
          <w:shd w:val="clear" w:color="auto" w:fill="FFFFFF"/>
        </w:rPr>
        <w:t>отбора в электронной форме посредством заполнения соответствующих экранн</w:t>
      </w:r>
      <w:r w:rsidR="00B038D1">
        <w:rPr>
          <w:color w:val="000000"/>
          <w:sz w:val="28"/>
          <w:szCs w:val="28"/>
          <w:shd w:val="clear" w:color="auto" w:fill="FFFFFF"/>
        </w:rPr>
        <w:t>ых форм веб-интерфейса системы «Эле</w:t>
      </w:r>
      <w:r w:rsidR="001620C3">
        <w:rPr>
          <w:color w:val="000000"/>
          <w:sz w:val="28"/>
          <w:szCs w:val="28"/>
          <w:shd w:val="clear" w:color="auto" w:fill="FFFFFF"/>
        </w:rPr>
        <w:t>ктронный бюджет» и представления</w:t>
      </w:r>
      <w:r w:rsidR="00B038D1">
        <w:rPr>
          <w:color w:val="000000"/>
          <w:sz w:val="28"/>
          <w:szCs w:val="28"/>
          <w:shd w:val="clear" w:color="auto" w:fill="FFFFFF"/>
        </w:rPr>
        <w:t xml:space="preserve"> в систему «Электронный бюджет»</w:t>
      </w:r>
      <w:r w:rsidRPr="009E6A9B">
        <w:rPr>
          <w:color w:val="000000"/>
          <w:sz w:val="28"/>
          <w:szCs w:val="28"/>
          <w:shd w:val="clear" w:color="auto" w:fill="FFFFFF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</w:t>
      </w:r>
      <w:r w:rsidR="00FB6F2B">
        <w:rPr>
          <w:color w:val="000000"/>
          <w:sz w:val="28"/>
          <w:szCs w:val="28"/>
          <w:shd w:val="clear" w:color="auto" w:fill="FFFFFF"/>
        </w:rPr>
        <w:t xml:space="preserve"> объявлении о проведении </w:t>
      </w:r>
      <w:r w:rsidR="00AE2616">
        <w:rPr>
          <w:color w:val="000000"/>
          <w:sz w:val="28"/>
          <w:szCs w:val="28"/>
          <w:shd w:val="clear" w:color="auto" w:fill="FFFFFF"/>
        </w:rPr>
        <w:t xml:space="preserve">конкурсного </w:t>
      </w:r>
      <w:r w:rsidR="00FB6F2B">
        <w:rPr>
          <w:color w:val="000000"/>
          <w:sz w:val="28"/>
          <w:szCs w:val="28"/>
          <w:shd w:val="clear" w:color="auto" w:fill="FFFFFF"/>
        </w:rPr>
        <w:t>отбора.</w:t>
      </w:r>
    </w:p>
    <w:p w:rsidR="00B038D1" w:rsidRPr="00B038D1" w:rsidRDefault="00B45DE8" w:rsidP="00B038D1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color w:val="000000"/>
          <w:sz w:val="28"/>
          <w:szCs w:val="28"/>
          <w:shd w:val="clear" w:color="auto" w:fill="FFFFFF"/>
        </w:rPr>
        <w:t xml:space="preserve">Заявка </w:t>
      </w:r>
      <w:r w:rsidRPr="009E6A9B">
        <w:rPr>
          <w:color w:val="000000"/>
          <w:sz w:val="28"/>
          <w:szCs w:val="28"/>
        </w:rPr>
        <w:t xml:space="preserve">подписывается усиленной квалифицированной электронной подписью руководителя участника </w:t>
      </w:r>
      <w:r w:rsidR="00AE2616">
        <w:rPr>
          <w:color w:val="000000"/>
          <w:sz w:val="28"/>
          <w:szCs w:val="28"/>
        </w:rPr>
        <w:t xml:space="preserve">конкурсного </w:t>
      </w:r>
      <w:r w:rsidRPr="009E6A9B">
        <w:rPr>
          <w:color w:val="000000"/>
          <w:sz w:val="28"/>
          <w:szCs w:val="28"/>
        </w:rPr>
        <w:t>отбора или уполномоченного им лица (для юридических лиц и индивидуальных предпринимателей) или простой электронной подписью подтвержденной учетной записи физического лица в федеральной государс</w:t>
      </w:r>
      <w:r w:rsidR="00B038D1">
        <w:rPr>
          <w:color w:val="000000"/>
          <w:sz w:val="28"/>
          <w:szCs w:val="28"/>
        </w:rPr>
        <w:t>твенной информационной системе «</w:t>
      </w:r>
      <w:r w:rsidRPr="009E6A9B">
        <w:rPr>
          <w:color w:val="00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038D1">
        <w:rPr>
          <w:color w:val="000000"/>
          <w:sz w:val="28"/>
          <w:szCs w:val="28"/>
        </w:rPr>
        <w:t>льных услуг в электронной форме»</w:t>
      </w:r>
      <w:r w:rsidRPr="009E6A9B">
        <w:rPr>
          <w:color w:val="000000"/>
          <w:sz w:val="28"/>
          <w:szCs w:val="28"/>
        </w:rPr>
        <w:t xml:space="preserve"> (для физических лиц).</w:t>
      </w:r>
    </w:p>
    <w:p w:rsidR="00B45DE8" w:rsidRPr="00785524" w:rsidRDefault="00B45DE8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785524">
        <w:rPr>
          <w:color w:val="000000"/>
          <w:sz w:val="28"/>
          <w:szCs w:val="28"/>
          <w:shd w:val="clear" w:color="auto" w:fill="FFFFFF"/>
        </w:rPr>
        <w:t xml:space="preserve">Датой представления участником </w:t>
      </w:r>
      <w:r w:rsidR="00AE2616">
        <w:rPr>
          <w:color w:val="000000"/>
          <w:sz w:val="28"/>
          <w:szCs w:val="28"/>
          <w:shd w:val="clear" w:color="auto" w:fill="FFFFFF"/>
        </w:rPr>
        <w:t xml:space="preserve">конкурсного </w:t>
      </w:r>
      <w:r w:rsidRPr="00785524">
        <w:rPr>
          <w:color w:val="000000"/>
          <w:sz w:val="28"/>
          <w:szCs w:val="28"/>
          <w:shd w:val="clear" w:color="auto" w:fill="FFFFFF"/>
        </w:rPr>
        <w:t>отбора заявки считается день подписания участником</w:t>
      </w:r>
      <w:r w:rsidR="00AE2616">
        <w:rPr>
          <w:color w:val="000000"/>
          <w:sz w:val="28"/>
          <w:szCs w:val="28"/>
          <w:shd w:val="clear" w:color="auto" w:fill="FFFFFF"/>
        </w:rPr>
        <w:t xml:space="preserve"> конкурсного</w:t>
      </w:r>
      <w:r w:rsidRPr="00785524">
        <w:rPr>
          <w:color w:val="000000"/>
          <w:sz w:val="28"/>
          <w:szCs w:val="28"/>
          <w:shd w:val="clear" w:color="auto" w:fill="FFFFFF"/>
        </w:rPr>
        <w:t xml:space="preserve"> отбора заявки с присвоением ей рег</w:t>
      </w:r>
      <w:r w:rsidR="00B038D1" w:rsidRPr="00785524">
        <w:rPr>
          <w:color w:val="000000"/>
          <w:sz w:val="28"/>
          <w:szCs w:val="28"/>
          <w:shd w:val="clear" w:color="auto" w:fill="FFFFFF"/>
        </w:rPr>
        <w:t>истрационного номера в системе «Электронный бюджет»</w:t>
      </w:r>
      <w:r w:rsidRPr="00785524">
        <w:rPr>
          <w:color w:val="000000"/>
          <w:sz w:val="28"/>
          <w:szCs w:val="28"/>
          <w:shd w:val="clear" w:color="auto" w:fill="FFFFFF"/>
        </w:rPr>
        <w:t>.</w:t>
      </w:r>
    </w:p>
    <w:p w:rsidR="00A5001A" w:rsidRPr="00785524" w:rsidRDefault="00B45DE8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5524">
        <w:rPr>
          <w:sz w:val="28"/>
          <w:szCs w:val="28"/>
        </w:rPr>
        <w:t xml:space="preserve">Участник </w:t>
      </w:r>
      <w:r w:rsidR="000D7F2A" w:rsidRPr="00785524">
        <w:rPr>
          <w:sz w:val="28"/>
          <w:szCs w:val="28"/>
        </w:rPr>
        <w:t xml:space="preserve">конкурсного </w:t>
      </w:r>
      <w:r w:rsidRPr="00785524">
        <w:rPr>
          <w:sz w:val="28"/>
          <w:szCs w:val="28"/>
        </w:rPr>
        <w:t>отбора</w:t>
      </w:r>
      <w:r w:rsidR="00AE2616">
        <w:rPr>
          <w:sz w:val="28"/>
          <w:szCs w:val="28"/>
        </w:rPr>
        <w:t>,</w:t>
      </w:r>
      <w:r w:rsidRPr="00785524">
        <w:rPr>
          <w:sz w:val="28"/>
          <w:szCs w:val="28"/>
        </w:rPr>
        <w:t xml:space="preserve"> подавший заявку</w:t>
      </w:r>
      <w:r w:rsidR="00AE2616">
        <w:rPr>
          <w:sz w:val="28"/>
          <w:szCs w:val="28"/>
        </w:rPr>
        <w:t>,</w:t>
      </w:r>
      <w:r w:rsidRPr="00785524">
        <w:rPr>
          <w:sz w:val="28"/>
          <w:szCs w:val="28"/>
        </w:rPr>
        <w:t xml:space="preserve"> вправе отозвать заявку до наступления даты окончания приема заявок.</w:t>
      </w:r>
    </w:p>
    <w:p w:rsidR="00A5001A" w:rsidRPr="00A5001A" w:rsidRDefault="00A5001A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001A">
        <w:rPr>
          <w:sz w:val="28"/>
          <w:szCs w:val="28"/>
        </w:rPr>
        <w:t>Внесение изменений в заявку осуществляется в электронной форме уведомления об отзыве заявки и последующего формирования новой заявки;</w:t>
      </w:r>
    </w:p>
    <w:p w:rsidR="001620C3" w:rsidRDefault="000D7F2A" w:rsidP="001620C3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D7F2A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 xml:space="preserve">конкурсного отбора </w:t>
      </w:r>
      <w:r w:rsidRPr="000D7F2A">
        <w:rPr>
          <w:sz w:val="28"/>
          <w:szCs w:val="28"/>
        </w:rPr>
        <w:t xml:space="preserve">несет ответственность за достоверность представляемых документов и сведений для получения </w:t>
      </w:r>
      <w:r>
        <w:rPr>
          <w:sz w:val="28"/>
          <w:szCs w:val="28"/>
        </w:rPr>
        <w:t>гранта</w:t>
      </w:r>
      <w:r w:rsidRPr="000D7F2A">
        <w:rPr>
          <w:sz w:val="28"/>
          <w:szCs w:val="28"/>
        </w:rPr>
        <w:t xml:space="preserve"> в соответствии с действующим законодательством Российской Федерации.</w:t>
      </w:r>
      <w:r w:rsidR="001620C3" w:rsidRPr="001620C3">
        <w:rPr>
          <w:color w:val="000000"/>
          <w:sz w:val="28"/>
          <w:szCs w:val="28"/>
        </w:rPr>
        <w:t xml:space="preserve"> </w:t>
      </w:r>
    </w:p>
    <w:p w:rsidR="001620C3" w:rsidRDefault="001620C3" w:rsidP="001620C3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038D1">
        <w:rPr>
          <w:color w:val="000000"/>
          <w:sz w:val="28"/>
          <w:szCs w:val="28"/>
        </w:rPr>
        <w:lastRenderedPageBreak/>
        <w:t>Рассмотрение заявок на предмет их соответствия установленным требованиям</w:t>
      </w:r>
      <w:r>
        <w:rPr>
          <w:color w:val="000000"/>
          <w:sz w:val="28"/>
          <w:szCs w:val="28"/>
        </w:rPr>
        <w:t xml:space="preserve"> осуществляется</w:t>
      </w:r>
      <w:r w:rsidRPr="00B038D1">
        <w:rPr>
          <w:color w:val="000000"/>
          <w:sz w:val="28"/>
          <w:szCs w:val="28"/>
        </w:rPr>
        <w:t xml:space="preserve"> с учетом следующего:</w:t>
      </w:r>
    </w:p>
    <w:p w:rsidR="001620C3" w:rsidRDefault="001620C3" w:rsidP="001620C3">
      <w:pPr>
        <w:pStyle w:val="a4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524">
        <w:rPr>
          <w:color w:val="000000"/>
          <w:sz w:val="28"/>
          <w:szCs w:val="28"/>
        </w:rPr>
        <w:t>сумма</w:t>
      </w:r>
      <w:proofErr w:type="gramEnd"/>
      <w:r w:rsidRPr="00785524">
        <w:rPr>
          <w:color w:val="000000"/>
          <w:sz w:val="28"/>
          <w:szCs w:val="28"/>
        </w:rPr>
        <w:t xml:space="preserve"> величин значимости всех применяемых критериев оценки, включая стоимостные критерии оценки, составляет 100 процентов;</w:t>
      </w:r>
    </w:p>
    <w:p w:rsidR="001620C3" w:rsidRDefault="001620C3" w:rsidP="001620C3">
      <w:pPr>
        <w:pStyle w:val="a4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524">
        <w:rPr>
          <w:color w:val="000000"/>
          <w:sz w:val="28"/>
          <w:szCs w:val="28"/>
        </w:rPr>
        <w:t>сумма</w:t>
      </w:r>
      <w:proofErr w:type="gramEnd"/>
      <w:r w:rsidRPr="00785524">
        <w:rPr>
          <w:color w:val="000000"/>
          <w:sz w:val="28"/>
          <w:szCs w:val="28"/>
        </w:rPr>
        <w:t xml:space="preserve"> величин значимости всех применяемых показателей, образующих критерий оценки, составляет 100 процентов;</w:t>
      </w:r>
    </w:p>
    <w:p w:rsidR="001620C3" w:rsidRDefault="001620C3" w:rsidP="001620C3">
      <w:pPr>
        <w:pStyle w:val="a4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524">
        <w:rPr>
          <w:color w:val="000000"/>
          <w:sz w:val="28"/>
          <w:szCs w:val="28"/>
        </w:rPr>
        <w:t>начисление</w:t>
      </w:r>
      <w:proofErr w:type="gramEnd"/>
      <w:r w:rsidRPr="00785524">
        <w:rPr>
          <w:color w:val="000000"/>
          <w:sz w:val="28"/>
          <w:szCs w:val="28"/>
        </w:rPr>
        <w:t xml:space="preserve"> баллов по критериям оценки или показателям критериев оценки осуществляется с использованием 100-балльной шкалы оценки;</w:t>
      </w:r>
    </w:p>
    <w:p w:rsidR="001620C3" w:rsidRDefault="001620C3" w:rsidP="001620C3">
      <w:pPr>
        <w:pStyle w:val="a4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85524">
        <w:rPr>
          <w:color w:val="000000"/>
          <w:sz w:val="28"/>
          <w:szCs w:val="28"/>
        </w:rPr>
        <w:t>шкалы</w:t>
      </w:r>
      <w:proofErr w:type="gramEnd"/>
      <w:r w:rsidRPr="00785524">
        <w:rPr>
          <w:color w:val="000000"/>
          <w:sz w:val="28"/>
          <w:szCs w:val="28"/>
        </w:rPr>
        <w:t xml:space="preserve"> оценки по критериям оценки или показателям критериев оценки должны иметь конкретные значения, а не диа</w:t>
      </w:r>
      <w:r>
        <w:rPr>
          <w:color w:val="000000"/>
          <w:sz w:val="28"/>
          <w:szCs w:val="28"/>
        </w:rPr>
        <w:t>пазон оценки в несколько баллов.</w:t>
      </w:r>
    </w:p>
    <w:p w:rsidR="00AE2616" w:rsidRDefault="00C8270F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отклоняется в следующих случаях:</w:t>
      </w:r>
    </w:p>
    <w:p w:rsidR="00C8270F" w:rsidRPr="00C8270F" w:rsidRDefault="00C8270F" w:rsidP="00C8270F">
      <w:pPr>
        <w:pStyle w:val="a4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C8270F">
        <w:rPr>
          <w:sz w:val="28"/>
          <w:szCs w:val="28"/>
        </w:rPr>
        <w:t>несоответствие</w:t>
      </w:r>
      <w:proofErr w:type="gramEnd"/>
      <w:r w:rsidRPr="00C8270F">
        <w:rPr>
          <w:sz w:val="28"/>
          <w:szCs w:val="28"/>
        </w:rPr>
        <w:t xml:space="preserve"> участника отбора требованиям, установленным в соответствии с </w:t>
      </w:r>
      <w:hyperlink w:anchor="P94">
        <w:r w:rsidRPr="00C8270F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10</w:t>
      </w:r>
      <w:r w:rsidRPr="00C82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Порядка;</w:t>
      </w:r>
    </w:p>
    <w:p w:rsidR="00C8270F" w:rsidRPr="00C8270F" w:rsidRDefault="00C8270F" w:rsidP="00C8270F">
      <w:pPr>
        <w:pStyle w:val="a4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C8270F">
        <w:rPr>
          <w:sz w:val="28"/>
          <w:szCs w:val="28"/>
        </w:rPr>
        <w:t>непредставление</w:t>
      </w:r>
      <w:proofErr w:type="gramEnd"/>
      <w:r w:rsidRPr="00C8270F">
        <w:rPr>
          <w:sz w:val="28"/>
          <w:szCs w:val="28"/>
        </w:rPr>
        <w:t xml:space="preserve"> (представление не в полном объеме) документов, указанных в объявлении о проведении </w:t>
      </w:r>
      <w:r w:rsidR="00292A12">
        <w:rPr>
          <w:sz w:val="28"/>
          <w:szCs w:val="28"/>
        </w:rPr>
        <w:t xml:space="preserve">конкурсного </w:t>
      </w:r>
      <w:r w:rsidRPr="00C8270F">
        <w:rPr>
          <w:sz w:val="28"/>
          <w:szCs w:val="28"/>
        </w:rPr>
        <w:t>отбора;</w:t>
      </w:r>
    </w:p>
    <w:p w:rsidR="00C8270F" w:rsidRPr="00C8270F" w:rsidRDefault="00C8270F" w:rsidP="00C8270F">
      <w:pPr>
        <w:pStyle w:val="a4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C8270F">
        <w:rPr>
          <w:sz w:val="28"/>
          <w:szCs w:val="28"/>
        </w:rPr>
        <w:t>несоответствие</w:t>
      </w:r>
      <w:proofErr w:type="gramEnd"/>
      <w:r w:rsidRPr="00C8270F">
        <w:rPr>
          <w:sz w:val="28"/>
          <w:szCs w:val="28"/>
        </w:rPr>
        <w:t xml:space="preserve"> представленных участником</w:t>
      </w:r>
      <w:r w:rsidR="00292A12">
        <w:rPr>
          <w:sz w:val="28"/>
          <w:szCs w:val="28"/>
        </w:rPr>
        <w:t xml:space="preserve"> конкурсного</w:t>
      </w:r>
      <w:r w:rsidRPr="00C8270F">
        <w:rPr>
          <w:sz w:val="28"/>
          <w:szCs w:val="28"/>
        </w:rPr>
        <w:t xml:space="preserve"> отбора заявок и (или) документов требованиям, установленным в объявлении о проведении</w:t>
      </w:r>
      <w:r w:rsidR="00292A12">
        <w:rPr>
          <w:sz w:val="28"/>
          <w:szCs w:val="28"/>
        </w:rPr>
        <w:t xml:space="preserve"> конкурсного</w:t>
      </w:r>
      <w:r w:rsidRPr="00C8270F">
        <w:rPr>
          <w:sz w:val="28"/>
          <w:szCs w:val="28"/>
        </w:rPr>
        <w:t xml:space="preserve"> отбора;</w:t>
      </w:r>
    </w:p>
    <w:p w:rsidR="00C8270F" w:rsidRPr="00C8270F" w:rsidRDefault="00C8270F" w:rsidP="00C8270F">
      <w:pPr>
        <w:pStyle w:val="a4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C8270F">
        <w:rPr>
          <w:sz w:val="28"/>
          <w:szCs w:val="28"/>
        </w:rPr>
        <w:t>недостоверность</w:t>
      </w:r>
      <w:proofErr w:type="gramEnd"/>
      <w:r w:rsidRPr="00C8270F">
        <w:rPr>
          <w:sz w:val="28"/>
          <w:szCs w:val="28"/>
        </w:rPr>
        <w:t xml:space="preserve"> информации, содержащейся в документах, представленных участником </w:t>
      </w:r>
      <w:r w:rsidR="00292A12">
        <w:rPr>
          <w:sz w:val="28"/>
          <w:szCs w:val="28"/>
        </w:rPr>
        <w:t xml:space="preserve">конкурсного </w:t>
      </w:r>
      <w:r w:rsidRPr="00C8270F">
        <w:rPr>
          <w:sz w:val="28"/>
          <w:szCs w:val="28"/>
        </w:rPr>
        <w:t>отбора в целях подтверждения соответствия установленным требованиям;</w:t>
      </w:r>
    </w:p>
    <w:p w:rsidR="00C8270F" w:rsidRPr="00C8270F" w:rsidRDefault="00C8270F" w:rsidP="00C8270F">
      <w:pPr>
        <w:pStyle w:val="a4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C8270F">
        <w:rPr>
          <w:sz w:val="28"/>
          <w:szCs w:val="28"/>
        </w:rPr>
        <w:t>подачу</w:t>
      </w:r>
      <w:proofErr w:type="gramEnd"/>
      <w:r w:rsidRPr="00C8270F">
        <w:rPr>
          <w:sz w:val="28"/>
          <w:szCs w:val="28"/>
        </w:rPr>
        <w:t xml:space="preserve"> участником</w:t>
      </w:r>
      <w:r w:rsidR="00292A12">
        <w:rPr>
          <w:sz w:val="28"/>
          <w:szCs w:val="28"/>
        </w:rPr>
        <w:t xml:space="preserve"> конкурсного</w:t>
      </w:r>
      <w:r w:rsidRPr="00C8270F">
        <w:rPr>
          <w:sz w:val="28"/>
          <w:szCs w:val="28"/>
        </w:rPr>
        <w:t xml:space="preserve"> отбора заявки после даты и (или) времени,</w:t>
      </w:r>
      <w:r w:rsidR="00292A12">
        <w:rPr>
          <w:sz w:val="28"/>
          <w:szCs w:val="28"/>
        </w:rPr>
        <w:t xml:space="preserve"> определенных для подачи заявок.</w:t>
      </w:r>
    </w:p>
    <w:p w:rsidR="00785524" w:rsidRDefault="00843CC0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3CC0">
        <w:rPr>
          <w:sz w:val="28"/>
          <w:szCs w:val="28"/>
        </w:rPr>
        <w:t>Конкурс</w:t>
      </w:r>
      <w:r>
        <w:rPr>
          <w:sz w:val="28"/>
          <w:szCs w:val="28"/>
        </w:rPr>
        <w:t>ный отбор</w:t>
      </w:r>
      <w:r w:rsidRPr="00843CC0">
        <w:rPr>
          <w:sz w:val="28"/>
          <w:szCs w:val="28"/>
        </w:rPr>
        <w:t xml:space="preserve"> признается несостоявшимся в следующих случаях:</w:t>
      </w:r>
    </w:p>
    <w:p w:rsidR="00785524" w:rsidRDefault="00843CC0" w:rsidP="00495EE6">
      <w:pPr>
        <w:pStyle w:val="a4"/>
        <w:numPr>
          <w:ilvl w:val="0"/>
          <w:numId w:val="3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785524">
        <w:rPr>
          <w:sz w:val="28"/>
          <w:szCs w:val="28"/>
        </w:rPr>
        <w:t>по</w:t>
      </w:r>
      <w:proofErr w:type="gramEnd"/>
      <w:r w:rsidRPr="00785524">
        <w:rPr>
          <w:sz w:val="28"/>
          <w:szCs w:val="28"/>
        </w:rPr>
        <w:t xml:space="preserve"> окончании срока подачи заявок не подано ни одной заявки;</w:t>
      </w:r>
    </w:p>
    <w:p w:rsidR="00495EE6" w:rsidRDefault="00843CC0" w:rsidP="00495EE6">
      <w:pPr>
        <w:pStyle w:val="a4"/>
        <w:numPr>
          <w:ilvl w:val="0"/>
          <w:numId w:val="3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785524">
        <w:rPr>
          <w:sz w:val="28"/>
          <w:szCs w:val="28"/>
        </w:rPr>
        <w:t>по</w:t>
      </w:r>
      <w:proofErr w:type="gramEnd"/>
      <w:r w:rsidRPr="00785524">
        <w:rPr>
          <w:sz w:val="28"/>
          <w:szCs w:val="28"/>
        </w:rPr>
        <w:t xml:space="preserve"> результатам рассмотрения заявок отклонены все заявки;</w:t>
      </w:r>
    </w:p>
    <w:p w:rsidR="00843CC0" w:rsidRPr="00495EE6" w:rsidRDefault="00843CC0" w:rsidP="00495EE6">
      <w:pPr>
        <w:pStyle w:val="a4"/>
        <w:numPr>
          <w:ilvl w:val="0"/>
          <w:numId w:val="34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495EE6">
        <w:rPr>
          <w:sz w:val="28"/>
          <w:szCs w:val="28"/>
        </w:rPr>
        <w:t>по</w:t>
      </w:r>
      <w:proofErr w:type="gramEnd"/>
      <w:r w:rsidRPr="00495EE6">
        <w:rPr>
          <w:sz w:val="28"/>
          <w:szCs w:val="28"/>
        </w:rPr>
        <w:t xml:space="preserve"> результатам оценки заявок ни одна из заявок не набрала балл равный или больший установленному в объявлении о проведении конкурсного отбора минимальному проходному баллу.</w:t>
      </w:r>
    </w:p>
    <w:p w:rsidR="000D7F2A" w:rsidRDefault="00843CC0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43CC0">
        <w:rPr>
          <w:sz w:val="28"/>
          <w:szCs w:val="28"/>
        </w:rPr>
        <w:t>Конкурс</w:t>
      </w:r>
      <w:r>
        <w:rPr>
          <w:sz w:val="28"/>
          <w:szCs w:val="28"/>
        </w:rPr>
        <w:t>ный отбор</w:t>
      </w:r>
      <w:r w:rsidRPr="00843CC0">
        <w:rPr>
          <w:sz w:val="28"/>
          <w:szCs w:val="28"/>
        </w:rPr>
        <w:t xml:space="preserve"> признается состоявшимся, в случае если по результатам рассмотрения и оценки заявок только единственная из всех заявок признана соответствующей требованиям, установленным в </w:t>
      </w:r>
      <w:r>
        <w:rPr>
          <w:sz w:val="28"/>
          <w:szCs w:val="28"/>
        </w:rPr>
        <w:t>объявлении о проведении конкурсного отбора</w:t>
      </w:r>
      <w:r w:rsidRPr="00843CC0">
        <w:rPr>
          <w:sz w:val="28"/>
          <w:szCs w:val="28"/>
        </w:rPr>
        <w:t xml:space="preserve">, и такой заявке присвоен балл, равный или больший установленному в </w:t>
      </w:r>
      <w:r>
        <w:rPr>
          <w:sz w:val="28"/>
          <w:szCs w:val="28"/>
        </w:rPr>
        <w:t>объявлении о проведении конкурсного отбора</w:t>
      </w:r>
      <w:r w:rsidRPr="00843CC0">
        <w:rPr>
          <w:sz w:val="28"/>
          <w:szCs w:val="28"/>
        </w:rPr>
        <w:t xml:space="preserve"> минимальному проходному баллу.</w:t>
      </w:r>
    </w:p>
    <w:p w:rsidR="00843CC0" w:rsidRPr="00843CC0" w:rsidRDefault="00843CC0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color w:val="000000"/>
          <w:sz w:val="28"/>
          <w:szCs w:val="28"/>
          <w:shd w:val="clear" w:color="auto" w:fill="FFFFFF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п</w:t>
      </w:r>
      <w:r w:rsidR="00785524">
        <w:rPr>
          <w:color w:val="000000"/>
          <w:sz w:val="28"/>
          <w:szCs w:val="28"/>
          <w:shd w:val="clear" w:color="auto" w:fill="FFFFFF"/>
        </w:rPr>
        <w:t>редседателя комиссии в системе «</w:t>
      </w:r>
      <w:r w:rsidRPr="009E6A9B">
        <w:rPr>
          <w:color w:val="000000"/>
          <w:sz w:val="28"/>
          <w:szCs w:val="28"/>
          <w:shd w:val="clear" w:color="auto" w:fill="FFFFFF"/>
        </w:rPr>
        <w:t>Электронный бюджет</w:t>
      </w:r>
      <w:r w:rsidR="00785524">
        <w:rPr>
          <w:color w:val="000000"/>
          <w:sz w:val="28"/>
          <w:szCs w:val="28"/>
          <w:shd w:val="clear" w:color="auto" w:fill="FFFFFF"/>
        </w:rPr>
        <w:t>»</w:t>
      </w:r>
      <w:r w:rsidRPr="009E6A9B">
        <w:rPr>
          <w:color w:val="000000"/>
          <w:sz w:val="28"/>
          <w:szCs w:val="28"/>
          <w:shd w:val="clear" w:color="auto" w:fill="FFFFFF"/>
        </w:rPr>
        <w:t>, а также размещается на едином портале не позднее 1-го рабочего дня, следующего за днем его подписания;</w:t>
      </w:r>
    </w:p>
    <w:p w:rsidR="00573736" w:rsidRPr="00573736" w:rsidRDefault="00573736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3736">
        <w:rPr>
          <w:sz w:val="28"/>
          <w:szCs w:val="28"/>
        </w:rPr>
        <w:t xml:space="preserve">Рассмотрение и оценка заявок </w:t>
      </w:r>
      <w:r w:rsidR="00E32138">
        <w:rPr>
          <w:sz w:val="28"/>
          <w:szCs w:val="28"/>
        </w:rPr>
        <w:t>и документов</w:t>
      </w:r>
      <w:r w:rsidR="00086373">
        <w:rPr>
          <w:sz w:val="28"/>
          <w:szCs w:val="28"/>
        </w:rPr>
        <w:t>,</w:t>
      </w:r>
      <w:r w:rsidR="00E32138">
        <w:rPr>
          <w:sz w:val="28"/>
          <w:szCs w:val="28"/>
        </w:rPr>
        <w:t xml:space="preserve"> предусмотренных настоящим Порядком</w:t>
      </w:r>
      <w:r w:rsidR="00086373">
        <w:rPr>
          <w:sz w:val="28"/>
          <w:szCs w:val="28"/>
        </w:rPr>
        <w:t>,</w:t>
      </w:r>
      <w:r w:rsidR="00E32138">
        <w:rPr>
          <w:sz w:val="28"/>
          <w:szCs w:val="28"/>
        </w:rPr>
        <w:t xml:space="preserve"> </w:t>
      </w:r>
      <w:r w:rsidRPr="00573736">
        <w:rPr>
          <w:sz w:val="28"/>
          <w:szCs w:val="28"/>
        </w:rPr>
        <w:t xml:space="preserve">осуществляются комиссией </w:t>
      </w:r>
      <w:r w:rsidR="00FB6F2B">
        <w:rPr>
          <w:sz w:val="28"/>
          <w:szCs w:val="28"/>
        </w:rPr>
        <w:t>в течение 7</w:t>
      </w:r>
      <w:r w:rsidRPr="00573736">
        <w:rPr>
          <w:sz w:val="28"/>
          <w:szCs w:val="28"/>
        </w:rPr>
        <w:t xml:space="preserve"> рабочих дней, следующих за днем подписания протокола вскрытия заявок.</w:t>
      </w:r>
    </w:p>
    <w:p w:rsidR="00573736" w:rsidRDefault="00E32138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 и Положение о к</w:t>
      </w:r>
      <w:r w:rsidR="00573736" w:rsidRPr="00573736">
        <w:rPr>
          <w:sz w:val="28"/>
          <w:szCs w:val="28"/>
        </w:rPr>
        <w:t xml:space="preserve">омиссии </w:t>
      </w:r>
      <w:r w:rsidR="00573736">
        <w:rPr>
          <w:sz w:val="28"/>
          <w:szCs w:val="28"/>
        </w:rPr>
        <w:t>у</w:t>
      </w:r>
      <w:r w:rsidR="00573736" w:rsidRPr="00573736">
        <w:rPr>
          <w:sz w:val="28"/>
          <w:szCs w:val="28"/>
        </w:rPr>
        <w:t>тверждается распоря</w:t>
      </w:r>
      <w:r w:rsidR="00573736">
        <w:rPr>
          <w:sz w:val="28"/>
          <w:szCs w:val="28"/>
        </w:rPr>
        <w:t>жением администрации Усоль</w:t>
      </w:r>
      <w:r w:rsidR="00573736" w:rsidRPr="00573736">
        <w:rPr>
          <w:sz w:val="28"/>
          <w:szCs w:val="28"/>
        </w:rPr>
        <w:t>ского</w:t>
      </w:r>
      <w:r w:rsidR="00573736">
        <w:rPr>
          <w:sz w:val="28"/>
          <w:szCs w:val="28"/>
        </w:rPr>
        <w:t xml:space="preserve"> муниципального</w:t>
      </w:r>
      <w:r w:rsidR="00573736" w:rsidRPr="00573736">
        <w:rPr>
          <w:sz w:val="28"/>
          <w:szCs w:val="28"/>
        </w:rPr>
        <w:t xml:space="preserve"> района</w:t>
      </w:r>
      <w:r w:rsidR="00573736">
        <w:rPr>
          <w:sz w:val="28"/>
          <w:szCs w:val="28"/>
        </w:rPr>
        <w:t xml:space="preserve"> Иркутской области</w:t>
      </w:r>
      <w:r w:rsidR="00573736" w:rsidRPr="00573736">
        <w:rPr>
          <w:sz w:val="28"/>
          <w:szCs w:val="28"/>
        </w:rPr>
        <w:t>.</w:t>
      </w:r>
    </w:p>
    <w:p w:rsidR="009843EC" w:rsidRPr="009843EC" w:rsidRDefault="00573736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3736">
        <w:rPr>
          <w:sz w:val="28"/>
          <w:szCs w:val="28"/>
        </w:rPr>
        <w:t>Для оценки проектов и определения победителей конкурс</w:t>
      </w:r>
      <w:r>
        <w:rPr>
          <w:sz w:val="28"/>
          <w:szCs w:val="28"/>
        </w:rPr>
        <w:t>ного отбора</w:t>
      </w:r>
      <w:r w:rsidRPr="00573736">
        <w:rPr>
          <w:sz w:val="28"/>
          <w:szCs w:val="28"/>
        </w:rPr>
        <w:t xml:space="preserve"> применяются критерии оценки</w:t>
      </w:r>
      <w:r w:rsidR="005D7B27">
        <w:rPr>
          <w:sz w:val="28"/>
          <w:szCs w:val="28"/>
        </w:rPr>
        <w:t xml:space="preserve"> в соответствии </w:t>
      </w:r>
      <w:r w:rsidR="005D7B27" w:rsidRPr="00FB6F2B">
        <w:rPr>
          <w:sz w:val="28"/>
          <w:szCs w:val="28"/>
        </w:rPr>
        <w:t>с приложением 2</w:t>
      </w:r>
      <w:r w:rsidR="00F83151">
        <w:rPr>
          <w:sz w:val="28"/>
          <w:szCs w:val="28"/>
        </w:rPr>
        <w:t xml:space="preserve"> к Порядку</w:t>
      </w:r>
      <w:r w:rsidR="005D7B27">
        <w:rPr>
          <w:sz w:val="28"/>
          <w:szCs w:val="28"/>
        </w:rPr>
        <w:t>.</w:t>
      </w:r>
    </w:p>
    <w:p w:rsidR="00F37FFB" w:rsidRPr="009E6A9B" w:rsidRDefault="00F37FFB" w:rsidP="0057373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vanish/>
          <w:sz w:val="28"/>
          <w:szCs w:val="28"/>
        </w:rPr>
      </w:pPr>
    </w:p>
    <w:p w:rsidR="00F37FFB" w:rsidRPr="009E6A9B" w:rsidRDefault="00F37FFB" w:rsidP="0057373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vanish/>
          <w:sz w:val="28"/>
          <w:szCs w:val="28"/>
        </w:rPr>
      </w:pPr>
    </w:p>
    <w:p w:rsidR="00F37FFB" w:rsidRPr="009E6A9B" w:rsidRDefault="00F37FFB" w:rsidP="0057373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vanish/>
          <w:sz w:val="28"/>
          <w:szCs w:val="28"/>
        </w:rPr>
      </w:pPr>
    </w:p>
    <w:p w:rsidR="00F37FFB" w:rsidRPr="009E6A9B" w:rsidRDefault="00F37FFB" w:rsidP="0057373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vanish/>
          <w:sz w:val="28"/>
          <w:szCs w:val="28"/>
        </w:rPr>
      </w:pPr>
    </w:p>
    <w:p w:rsidR="00922B80" w:rsidRDefault="00EC5951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6A9B">
        <w:rPr>
          <w:sz w:val="28"/>
          <w:szCs w:val="28"/>
        </w:rPr>
        <w:t>Победителями конкурсного отбора признаются участники конкурсного отбора, набравшие максимальное количество баллов в соответствии c критериями оценки, установленными</w:t>
      </w:r>
      <w:r w:rsidR="00F83151">
        <w:rPr>
          <w:sz w:val="28"/>
          <w:szCs w:val="28"/>
        </w:rPr>
        <w:t xml:space="preserve"> в приложении 2</w:t>
      </w:r>
      <w:r w:rsidRPr="009E6A9B">
        <w:rPr>
          <w:sz w:val="28"/>
          <w:szCs w:val="28"/>
        </w:rPr>
        <w:t xml:space="preserve"> на</w:t>
      </w:r>
      <w:r w:rsidR="009843EC">
        <w:rPr>
          <w:sz w:val="28"/>
          <w:szCs w:val="28"/>
        </w:rPr>
        <w:t>стоящ</w:t>
      </w:r>
      <w:r w:rsidR="00F83151">
        <w:rPr>
          <w:sz w:val="28"/>
          <w:szCs w:val="28"/>
        </w:rPr>
        <w:t>его</w:t>
      </w:r>
      <w:r w:rsidR="009843EC">
        <w:rPr>
          <w:sz w:val="28"/>
          <w:szCs w:val="28"/>
        </w:rPr>
        <w:t xml:space="preserve"> Порядк</w:t>
      </w:r>
      <w:r w:rsidR="00F83151">
        <w:rPr>
          <w:sz w:val="28"/>
          <w:szCs w:val="28"/>
        </w:rPr>
        <w:t>а</w:t>
      </w:r>
      <w:r w:rsidR="009843EC">
        <w:rPr>
          <w:sz w:val="28"/>
          <w:szCs w:val="28"/>
        </w:rPr>
        <w:t>, но не менее 45</w:t>
      </w:r>
      <w:r w:rsidRPr="009E6A9B">
        <w:rPr>
          <w:sz w:val="28"/>
          <w:szCs w:val="28"/>
        </w:rPr>
        <w:t xml:space="preserve"> баллов.</w:t>
      </w:r>
    </w:p>
    <w:p w:rsidR="00922B80" w:rsidRDefault="00922B80" w:rsidP="00785524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2B80">
        <w:rPr>
          <w:sz w:val="28"/>
          <w:szCs w:val="28"/>
        </w:rPr>
        <w:t>Участник конкурсного отбора, набравший по результатам оценки поданных заявок балл меньший, чем установленный в объявлении о проведении конкурсного отбора (минимальный проходной балл), не признается победителем конкурсного отбора.</w:t>
      </w:r>
    </w:p>
    <w:p w:rsidR="00F83151" w:rsidRDefault="00922B80" w:rsidP="00530C78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2B80">
        <w:rPr>
          <w:sz w:val="28"/>
          <w:szCs w:val="28"/>
        </w:rPr>
        <w:t>Ранжирование заявок участников конкурсного отбора производится по мере уменьшения полученных баллов по итогам рейтинга оценки заявок и очередности поступления заявок в случае равенства полученных баллов.</w:t>
      </w:r>
    </w:p>
    <w:p w:rsidR="00F83151" w:rsidRDefault="006C0A96" w:rsidP="00530C78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3151">
        <w:rPr>
          <w:color w:val="000000"/>
          <w:sz w:val="28"/>
          <w:szCs w:val="28"/>
          <w:shd w:val="clear" w:color="auto" w:fill="FFFFFF"/>
        </w:rPr>
        <w:t>Протокол рассмотрения заявок автоматически формируется на едином портале на основании результатов рассмотрения заявок и подписания его усиленной квалифицированной электронной подписью п</w:t>
      </w:r>
      <w:r w:rsidR="00F83151">
        <w:rPr>
          <w:color w:val="000000"/>
          <w:sz w:val="28"/>
          <w:szCs w:val="28"/>
          <w:shd w:val="clear" w:color="auto" w:fill="FFFFFF"/>
        </w:rPr>
        <w:t>редседателя комиссии в системе «</w:t>
      </w:r>
      <w:r w:rsidRPr="00F83151">
        <w:rPr>
          <w:color w:val="000000"/>
          <w:sz w:val="28"/>
          <w:szCs w:val="28"/>
          <w:shd w:val="clear" w:color="auto" w:fill="FFFFFF"/>
        </w:rPr>
        <w:t>Электронный бюджет</w:t>
      </w:r>
      <w:r w:rsidR="00F83151">
        <w:rPr>
          <w:color w:val="000000"/>
          <w:sz w:val="28"/>
          <w:szCs w:val="28"/>
          <w:shd w:val="clear" w:color="auto" w:fill="FFFFFF"/>
        </w:rPr>
        <w:t>»</w:t>
      </w:r>
      <w:r w:rsidRPr="00F83151">
        <w:rPr>
          <w:color w:val="000000"/>
          <w:sz w:val="28"/>
          <w:szCs w:val="28"/>
          <w:shd w:val="clear" w:color="auto" w:fill="FFFFFF"/>
        </w:rPr>
        <w:t xml:space="preserve">, а также размещается на едином портале не позднее 1-го рабочего дня, следующего за днем его подписания. </w:t>
      </w:r>
    </w:p>
    <w:p w:rsidR="00F83151" w:rsidRDefault="006C0A96" w:rsidP="00F83151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3151">
        <w:rPr>
          <w:color w:val="000000"/>
          <w:sz w:val="28"/>
          <w:szCs w:val="28"/>
          <w:shd w:val="clear" w:color="auto" w:fill="FFFFFF"/>
        </w:rPr>
        <w:t>Протокол подведения итогов</w:t>
      </w:r>
      <w:r w:rsidR="00F83151">
        <w:rPr>
          <w:color w:val="000000"/>
          <w:sz w:val="28"/>
          <w:szCs w:val="28"/>
          <w:shd w:val="clear" w:color="auto" w:fill="FFFFFF"/>
        </w:rPr>
        <w:t xml:space="preserve"> конкурсного</w:t>
      </w:r>
      <w:r w:rsidRPr="00F83151">
        <w:rPr>
          <w:color w:val="000000"/>
          <w:sz w:val="28"/>
          <w:szCs w:val="28"/>
          <w:shd w:val="clear" w:color="auto" w:fill="FFFFFF"/>
        </w:rPr>
        <w:t xml:space="preserve">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</w:t>
      </w:r>
      <w:r w:rsidR="00F83151">
        <w:rPr>
          <w:color w:val="000000"/>
          <w:sz w:val="28"/>
          <w:szCs w:val="28"/>
          <w:shd w:val="clear" w:color="auto" w:fill="FFFFFF"/>
        </w:rPr>
        <w:t>и в системе «Электронный бюджет»</w:t>
      </w:r>
      <w:r w:rsidRPr="00F83151">
        <w:rPr>
          <w:color w:val="000000"/>
          <w:sz w:val="28"/>
          <w:szCs w:val="28"/>
          <w:shd w:val="clear" w:color="auto" w:fill="FFFFFF"/>
        </w:rPr>
        <w:t>, а также размещается на едином портале не позднее 1-го рабочего дня, следующего за днем его подписания.</w:t>
      </w:r>
      <w:r w:rsidR="00440E09" w:rsidRPr="00F83151">
        <w:rPr>
          <w:rFonts w:eastAsiaTheme="minorEastAsia"/>
          <w:szCs w:val="22"/>
        </w:rPr>
        <w:t xml:space="preserve"> </w:t>
      </w:r>
    </w:p>
    <w:p w:rsidR="00F83151" w:rsidRPr="00F83151" w:rsidRDefault="00440E09" w:rsidP="00F83151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3151">
        <w:rPr>
          <w:rFonts w:eastAsiaTheme="minorEastAsia"/>
          <w:sz w:val="28"/>
          <w:szCs w:val="28"/>
        </w:rPr>
        <w:t>Внесение изменений в протокол рассмотрения заявок и протокол подведения итогов конкурса получателей субсидии осуществляется не позднее 10-ти календарных дней со дня подписания первых версий протокола рассмотрения заявок и протокола подведения итогов конкурса получателей субсидии путем формирования новых версий указанных протоколов с указанием причин внесения изменений.</w:t>
      </w:r>
    </w:p>
    <w:p w:rsidR="00E7066C" w:rsidRDefault="00440E09" w:rsidP="0094259D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6373">
        <w:rPr>
          <w:sz w:val="28"/>
          <w:szCs w:val="28"/>
        </w:rPr>
        <w:t>В течение 10 календарных дней со д</w:t>
      </w:r>
      <w:r w:rsidR="00495EE6">
        <w:rPr>
          <w:sz w:val="28"/>
          <w:szCs w:val="28"/>
        </w:rPr>
        <w:t xml:space="preserve">ня размещения протокола </w:t>
      </w:r>
      <w:r w:rsidRPr="00086373">
        <w:rPr>
          <w:sz w:val="28"/>
          <w:szCs w:val="28"/>
        </w:rPr>
        <w:t>подведения итогов конкурсного отбора с участником конкурсного отбора, признанным победителем, заключается соглашение о предоставлении гранта в системе «Электронный бюджет»</w:t>
      </w:r>
      <w:r w:rsidR="00E7066C">
        <w:rPr>
          <w:sz w:val="28"/>
          <w:szCs w:val="28"/>
        </w:rPr>
        <w:t>.</w:t>
      </w:r>
      <w:r w:rsidRPr="00086373">
        <w:rPr>
          <w:sz w:val="28"/>
          <w:szCs w:val="28"/>
        </w:rPr>
        <w:t xml:space="preserve"> </w:t>
      </w:r>
    </w:p>
    <w:p w:rsidR="00F83151" w:rsidRPr="00086373" w:rsidRDefault="00440E09" w:rsidP="0094259D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6373">
        <w:rPr>
          <w:sz w:val="28"/>
          <w:szCs w:val="28"/>
        </w:rPr>
        <w:t>В Соглашение в обязательном порядке включаются условия:</w:t>
      </w:r>
    </w:p>
    <w:p w:rsidR="00F83151" w:rsidRDefault="00440E09" w:rsidP="00F83151">
      <w:pPr>
        <w:pStyle w:val="a4"/>
        <w:numPr>
          <w:ilvl w:val="0"/>
          <w:numId w:val="2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F83151">
        <w:rPr>
          <w:sz w:val="28"/>
          <w:szCs w:val="28"/>
        </w:rPr>
        <w:t>в</w:t>
      </w:r>
      <w:proofErr w:type="gramEnd"/>
      <w:r w:rsidRPr="00F83151">
        <w:rPr>
          <w:sz w:val="28"/>
          <w:szCs w:val="28"/>
        </w:rPr>
        <w:t xml:space="preserve"> случае уменьшения ранее доведенных лимитов бюджетных обязательств, приводящего к невозможности предоставления гранта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F83151">
        <w:rPr>
          <w:sz w:val="28"/>
          <w:szCs w:val="28"/>
        </w:rPr>
        <w:t>недостижении</w:t>
      </w:r>
      <w:proofErr w:type="spellEnd"/>
      <w:r w:rsidRPr="00F83151">
        <w:rPr>
          <w:sz w:val="28"/>
          <w:szCs w:val="28"/>
        </w:rPr>
        <w:t xml:space="preserve"> согласия по новым условиям;</w:t>
      </w:r>
    </w:p>
    <w:p w:rsidR="00F83151" w:rsidRDefault="00440E09" w:rsidP="00F83151">
      <w:pPr>
        <w:pStyle w:val="a4"/>
        <w:numPr>
          <w:ilvl w:val="0"/>
          <w:numId w:val="2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F83151">
        <w:rPr>
          <w:sz w:val="28"/>
          <w:szCs w:val="28"/>
        </w:rPr>
        <w:t>согласие</w:t>
      </w:r>
      <w:proofErr w:type="gramEnd"/>
      <w:r w:rsidRPr="00F83151">
        <w:rPr>
          <w:sz w:val="28"/>
          <w:szCs w:val="28"/>
        </w:rPr>
        <w:t xml:space="preserve"> </w:t>
      </w:r>
      <w:r w:rsidR="00B627AA" w:rsidRPr="00F83151">
        <w:rPr>
          <w:sz w:val="28"/>
          <w:szCs w:val="28"/>
        </w:rPr>
        <w:t>получателя гранта</w:t>
      </w:r>
      <w:r w:rsidRPr="00F83151">
        <w:rPr>
          <w:sz w:val="28"/>
          <w:szCs w:val="28"/>
        </w:rPr>
        <w:t xml:space="preserve"> на осуществлен</w:t>
      </w:r>
      <w:r w:rsidR="00E7066C">
        <w:rPr>
          <w:sz w:val="28"/>
          <w:szCs w:val="28"/>
        </w:rPr>
        <w:t>ие в отношении него</w:t>
      </w:r>
      <w:r w:rsidR="00B627AA" w:rsidRPr="00F83151">
        <w:rPr>
          <w:sz w:val="28"/>
          <w:szCs w:val="28"/>
        </w:rPr>
        <w:t xml:space="preserve"> проверки </w:t>
      </w:r>
      <w:r w:rsidRPr="00F83151">
        <w:rPr>
          <w:sz w:val="28"/>
          <w:szCs w:val="28"/>
        </w:rPr>
        <w:t>соблюдения порядка и</w:t>
      </w:r>
      <w:r w:rsidR="00B627AA" w:rsidRPr="00F83151">
        <w:rPr>
          <w:sz w:val="28"/>
          <w:szCs w:val="28"/>
        </w:rPr>
        <w:t xml:space="preserve"> условий предоставления гранта</w:t>
      </w:r>
      <w:r w:rsidRPr="00F83151">
        <w:rPr>
          <w:sz w:val="28"/>
          <w:szCs w:val="28"/>
        </w:rPr>
        <w:t>, в том числе в части достижения результатов предос</w:t>
      </w:r>
      <w:r w:rsidR="00B627AA" w:rsidRPr="00F83151">
        <w:rPr>
          <w:sz w:val="28"/>
          <w:szCs w:val="28"/>
        </w:rPr>
        <w:t>тавления гранта</w:t>
      </w:r>
      <w:r w:rsidRPr="00F83151">
        <w:rPr>
          <w:sz w:val="28"/>
          <w:szCs w:val="28"/>
        </w:rPr>
        <w:t>, а также провер</w:t>
      </w:r>
      <w:r w:rsidR="00B627AA" w:rsidRPr="00F83151">
        <w:rPr>
          <w:sz w:val="28"/>
          <w:szCs w:val="28"/>
        </w:rPr>
        <w:t>ки органом</w:t>
      </w:r>
      <w:r w:rsidR="00E7066C">
        <w:rPr>
          <w:sz w:val="28"/>
          <w:szCs w:val="28"/>
        </w:rPr>
        <w:t xml:space="preserve"> </w:t>
      </w:r>
      <w:r w:rsidR="00E7066C">
        <w:rPr>
          <w:sz w:val="28"/>
          <w:szCs w:val="28"/>
        </w:rPr>
        <w:lastRenderedPageBreak/>
        <w:t>муниципального</w:t>
      </w:r>
      <w:r w:rsidR="00B627AA" w:rsidRPr="00F83151">
        <w:rPr>
          <w:sz w:val="28"/>
          <w:szCs w:val="28"/>
        </w:rPr>
        <w:t xml:space="preserve"> финансового контроля</w:t>
      </w:r>
      <w:r w:rsidRPr="00F83151">
        <w:rPr>
          <w:sz w:val="28"/>
          <w:szCs w:val="28"/>
        </w:rPr>
        <w:t xml:space="preserve"> в соответствии со статьями 268.1 и 269.2 Бюджетного кодекса Российской Федерации.</w:t>
      </w:r>
    </w:p>
    <w:p w:rsidR="00F83151" w:rsidRDefault="00440E09" w:rsidP="00F8315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>Если победите</w:t>
      </w:r>
      <w:r w:rsidR="00E7066C">
        <w:rPr>
          <w:sz w:val="28"/>
          <w:szCs w:val="28"/>
        </w:rPr>
        <w:t>ль</w:t>
      </w:r>
      <w:r w:rsidR="00B627AA" w:rsidRPr="00F83151">
        <w:rPr>
          <w:sz w:val="28"/>
          <w:szCs w:val="28"/>
        </w:rPr>
        <w:t xml:space="preserve"> конкурсного отбора</w:t>
      </w:r>
      <w:r w:rsidRPr="00F83151">
        <w:rPr>
          <w:sz w:val="28"/>
          <w:szCs w:val="28"/>
        </w:rPr>
        <w:t xml:space="preserve"> не подписал Соглашение в течение </w:t>
      </w:r>
      <w:r w:rsidR="00B627AA" w:rsidRPr="00F83151">
        <w:rPr>
          <w:sz w:val="28"/>
          <w:szCs w:val="28"/>
        </w:rPr>
        <w:t>10 календарных дней</w:t>
      </w:r>
      <w:r w:rsidRPr="00F83151">
        <w:rPr>
          <w:sz w:val="28"/>
          <w:szCs w:val="28"/>
        </w:rPr>
        <w:t xml:space="preserve"> и не</w:t>
      </w:r>
      <w:r w:rsidR="00E7066C">
        <w:rPr>
          <w:sz w:val="28"/>
          <w:szCs w:val="28"/>
        </w:rPr>
        <w:t xml:space="preserve"> направил Организатору</w:t>
      </w:r>
      <w:r w:rsidRPr="00F83151">
        <w:rPr>
          <w:sz w:val="28"/>
          <w:szCs w:val="28"/>
        </w:rPr>
        <w:t xml:space="preserve"> возражения по проекту Соглашения, он утрачи</w:t>
      </w:r>
      <w:r w:rsidR="00B627AA" w:rsidRPr="00F83151">
        <w:rPr>
          <w:sz w:val="28"/>
          <w:szCs w:val="28"/>
        </w:rPr>
        <w:t>вает право на получение гранта</w:t>
      </w:r>
      <w:r w:rsidRPr="00F83151">
        <w:rPr>
          <w:sz w:val="28"/>
          <w:szCs w:val="28"/>
        </w:rPr>
        <w:t xml:space="preserve"> в очередном финансовом году и признается уклонившимся от заключения Соглашения.</w:t>
      </w:r>
      <w:r w:rsidR="00B627AA" w:rsidRPr="00F83151">
        <w:rPr>
          <w:sz w:val="28"/>
          <w:szCs w:val="28"/>
        </w:rPr>
        <w:t xml:space="preserve"> </w:t>
      </w:r>
    </w:p>
    <w:p w:rsidR="00F83151" w:rsidRDefault="009942C5" w:rsidP="00F8315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 xml:space="preserve">Грант </w:t>
      </w:r>
      <w:r w:rsidR="00B627AA" w:rsidRPr="00F83151">
        <w:rPr>
          <w:sz w:val="28"/>
          <w:szCs w:val="28"/>
        </w:rPr>
        <w:t>подлежит перечислению не позднее 15 рабочих дн</w:t>
      </w:r>
      <w:r w:rsidR="00E7066C">
        <w:rPr>
          <w:sz w:val="28"/>
          <w:szCs w:val="28"/>
        </w:rPr>
        <w:t>ей, со дня подписания соглашения</w:t>
      </w:r>
      <w:r w:rsidR="00B627AA" w:rsidRPr="00F83151">
        <w:rPr>
          <w:sz w:val="28"/>
          <w:szCs w:val="28"/>
        </w:rPr>
        <w:t>.</w:t>
      </w:r>
    </w:p>
    <w:p w:rsidR="00F83151" w:rsidRDefault="00B627AA" w:rsidP="00F8315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>Дополнительное соглашение о внесении изменений в Соглашение заключаются в следующих случаях:</w:t>
      </w:r>
    </w:p>
    <w:p w:rsidR="00F83151" w:rsidRDefault="00E7066C" w:rsidP="00F83151">
      <w:pPr>
        <w:pStyle w:val="a4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изменения</w:t>
      </w:r>
      <w:proofErr w:type="gramEnd"/>
      <w:r w:rsidR="00B627AA" w:rsidRPr="00F83151">
        <w:rPr>
          <w:sz w:val="28"/>
          <w:szCs w:val="28"/>
        </w:rPr>
        <w:t xml:space="preserve"> платежных реквизитов, наименования любой из сторон;</w:t>
      </w:r>
    </w:p>
    <w:p w:rsidR="00F83151" w:rsidRDefault="00B627AA" w:rsidP="00F83151">
      <w:pPr>
        <w:pStyle w:val="a4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83151">
        <w:rPr>
          <w:sz w:val="28"/>
          <w:szCs w:val="28"/>
        </w:rPr>
        <w:t>технической</w:t>
      </w:r>
      <w:proofErr w:type="gramEnd"/>
      <w:r w:rsidRPr="00F83151">
        <w:rPr>
          <w:sz w:val="28"/>
          <w:szCs w:val="28"/>
        </w:rPr>
        <w:t xml:space="preserve"> ошибки.</w:t>
      </w:r>
    </w:p>
    <w:p w:rsidR="00F83151" w:rsidRDefault="00B627AA" w:rsidP="00F8315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>Дополнительное соглаш</w:t>
      </w:r>
      <w:r w:rsidR="00647967" w:rsidRPr="00F83151">
        <w:rPr>
          <w:sz w:val="28"/>
          <w:szCs w:val="28"/>
        </w:rPr>
        <w:t>е</w:t>
      </w:r>
      <w:r w:rsidRPr="00F83151">
        <w:rPr>
          <w:sz w:val="28"/>
          <w:szCs w:val="28"/>
        </w:rPr>
        <w:t>ние о внесении изменений в Соглашение при изменении платежных реквизитов, наименования любой из сторон, технической ошибки заключается по результатам письменного уведомления сторон в течение 5 рабочих дней со дня поступления стороне Соглашения письменного уведомления.</w:t>
      </w:r>
    </w:p>
    <w:p w:rsidR="00F83151" w:rsidRDefault="00F83151" w:rsidP="00F83151">
      <w:pPr>
        <w:pStyle w:val="a4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E63FEB" w:rsidRPr="009E6A9B" w:rsidRDefault="00E63FEB" w:rsidP="00E63FEB">
      <w:pPr>
        <w:pStyle w:val="a4"/>
        <w:tabs>
          <w:tab w:val="left" w:pos="993"/>
        </w:tabs>
        <w:ind w:left="0"/>
        <w:jc w:val="center"/>
        <w:rPr>
          <w:b/>
          <w:sz w:val="28"/>
          <w:szCs w:val="28"/>
        </w:rPr>
      </w:pPr>
      <w:r w:rsidRPr="009E6A9B">
        <w:rPr>
          <w:b/>
          <w:sz w:val="28"/>
          <w:szCs w:val="28"/>
        </w:rPr>
        <w:t>Требования к предоставлению отчетности и осуществлению контроля (мониторинга)</w:t>
      </w:r>
      <w:r>
        <w:rPr>
          <w:b/>
          <w:sz w:val="28"/>
          <w:szCs w:val="28"/>
        </w:rPr>
        <w:t xml:space="preserve"> за соблюдением условий и порядка предоставления грантов и ответственность за их нарушение</w:t>
      </w:r>
    </w:p>
    <w:p w:rsidR="00E63FEB" w:rsidRDefault="00E63FEB" w:rsidP="00F83151">
      <w:pPr>
        <w:pStyle w:val="a4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F83151" w:rsidRDefault="00150582" w:rsidP="00647967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>В целях осуществления контроля</w:t>
      </w:r>
      <w:r w:rsidR="00E63FEB">
        <w:rPr>
          <w:sz w:val="28"/>
          <w:szCs w:val="28"/>
        </w:rPr>
        <w:t xml:space="preserve"> за соблюдением</w:t>
      </w:r>
      <w:r w:rsidRPr="00F83151">
        <w:rPr>
          <w:sz w:val="28"/>
          <w:szCs w:val="28"/>
        </w:rPr>
        <w:t xml:space="preserve"> получателями грантов условий</w:t>
      </w:r>
      <w:r w:rsidR="00E63FEB">
        <w:rPr>
          <w:sz w:val="28"/>
          <w:szCs w:val="28"/>
        </w:rPr>
        <w:t xml:space="preserve"> и порядка</w:t>
      </w:r>
      <w:r w:rsidRPr="00F83151">
        <w:rPr>
          <w:sz w:val="28"/>
          <w:szCs w:val="28"/>
        </w:rPr>
        <w:t xml:space="preserve"> предоставления грантов получатель гранта </w:t>
      </w:r>
      <w:r w:rsidR="00E63FEB" w:rsidRPr="00F83151">
        <w:rPr>
          <w:sz w:val="28"/>
          <w:szCs w:val="28"/>
        </w:rPr>
        <w:t>е</w:t>
      </w:r>
      <w:r w:rsidR="00E63FEB">
        <w:rPr>
          <w:sz w:val="28"/>
          <w:szCs w:val="28"/>
        </w:rPr>
        <w:t>жеквартально в течение</w:t>
      </w:r>
      <w:r w:rsidR="00E63FEB" w:rsidRPr="00F83151">
        <w:rPr>
          <w:sz w:val="28"/>
          <w:szCs w:val="28"/>
        </w:rPr>
        <w:t xml:space="preserve"> месяца следующим за отчетным периодом </w:t>
      </w:r>
      <w:r w:rsidRPr="00F83151">
        <w:rPr>
          <w:sz w:val="28"/>
          <w:szCs w:val="28"/>
        </w:rPr>
        <w:t xml:space="preserve">представляет </w:t>
      </w:r>
      <w:r w:rsidR="00E63FEB">
        <w:rPr>
          <w:sz w:val="28"/>
          <w:szCs w:val="28"/>
        </w:rPr>
        <w:t>организатору</w:t>
      </w:r>
      <w:r w:rsidRPr="00F83151">
        <w:rPr>
          <w:sz w:val="28"/>
          <w:szCs w:val="28"/>
        </w:rPr>
        <w:t xml:space="preserve"> с использованием системы «Электронный бюджет» следующую отчетность:</w:t>
      </w:r>
    </w:p>
    <w:p w:rsidR="00F83151" w:rsidRDefault="00150582" w:rsidP="00F83151">
      <w:pPr>
        <w:pStyle w:val="a4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83151">
        <w:rPr>
          <w:sz w:val="28"/>
          <w:szCs w:val="28"/>
        </w:rPr>
        <w:t>отчет</w:t>
      </w:r>
      <w:proofErr w:type="gramEnd"/>
      <w:r w:rsidRPr="00F83151">
        <w:rPr>
          <w:sz w:val="28"/>
          <w:szCs w:val="28"/>
        </w:rPr>
        <w:t xml:space="preserve"> о достижении значений результатов предоставления гранта;</w:t>
      </w:r>
    </w:p>
    <w:p w:rsidR="00F83151" w:rsidRDefault="00F34D9E" w:rsidP="00F83151">
      <w:pPr>
        <w:pStyle w:val="a4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F83151">
        <w:rPr>
          <w:sz w:val="28"/>
          <w:szCs w:val="28"/>
        </w:rPr>
        <w:t>отчет</w:t>
      </w:r>
      <w:proofErr w:type="gramEnd"/>
      <w:r w:rsidRPr="00F83151">
        <w:rPr>
          <w:sz w:val="28"/>
          <w:szCs w:val="28"/>
        </w:rPr>
        <w:t xml:space="preserve"> об осуществлении расходов, источником финансового обеспечения которых является грант.</w:t>
      </w:r>
    </w:p>
    <w:p w:rsidR="00F83151" w:rsidRDefault="00F34D9E" w:rsidP="00F83151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sz w:val="28"/>
          <w:szCs w:val="28"/>
        </w:rPr>
        <w:t>Отчет</w:t>
      </w:r>
      <w:r w:rsidR="00647967" w:rsidRPr="00F83151">
        <w:rPr>
          <w:sz w:val="28"/>
          <w:szCs w:val="28"/>
        </w:rPr>
        <w:t xml:space="preserve">ность, предусмотренная пунктом </w:t>
      </w:r>
      <w:r w:rsidR="00381F35">
        <w:rPr>
          <w:sz w:val="28"/>
          <w:szCs w:val="28"/>
        </w:rPr>
        <w:t>59</w:t>
      </w:r>
      <w:r w:rsidRPr="00F83151">
        <w:rPr>
          <w:sz w:val="28"/>
          <w:szCs w:val="28"/>
        </w:rPr>
        <w:t xml:space="preserve">, проверяется </w:t>
      </w:r>
      <w:r w:rsidR="00E63FEB">
        <w:rPr>
          <w:sz w:val="28"/>
          <w:szCs w:val="28"/>
        </w:rPr>
        <w:t>организатором</w:t>
      </w:r>
      <w:r w:rsidRPr="00F83151">
        <w:rPr>
          <w:sz w:val="28"/>
          <w:szCs w:val="28"/>
        </w:rPr>
        <w:t xml:space="preserve"> в течение 10 рабочих дней со дня ее представ</w:t>
      </w:r>
      <w:r w:rsidR="00F83151">
        <w:rPr>
          <w:sz w:val="28"/>
          <w:szCs w:val="28"/>
        </w:rPr>
        <w:t>ления с использованием системы «Электронный бюджет»</w:t>
      </w:r>
      <w:r w:rsidRPr="00F83151">
        <w:rPr>
          <w:sz w:val="28"/>
          <w:szCs w:val="28"/>
        </w:rPr>
        <w:t xml:space="preserve"> и в случае выявления фактов представления отчетности с нарушением сроков и (или) форм, предусмотренных настоящим пунктом, возвращает ее </w:t>
      </w:r>
      <w:r w:rsidR="00647967" w:rsidRPr="00F83151">
        <w:rPr>
          <w:sz w:val="28"/>
          <w:szCs w:val="28"/>
        </w:rPr>
        <w:t>получателю гранта в течение 5</w:t>
      </w:r>
      <w:r w:rsidRPr="00F83151">
        <w:rPr>
          <w:sz w:val="28"/>
          <w:szCs w:val="28"/>
        </w:rPr>
        <w:t xml:space="preserve"> рабочих дней со дня выявления указанных ф</w:t>
      </w:r>
      <w:r w:rsidR="00F83151">
        <w:rPr>
          <w:sz w:val="28"/>
          <w:szCs w:val="28"/>
        </w:rPr>
        <w:t>актов с использованием системы «</w:t>
      </w:r>
      <w:r w:rsidRPr="00F83151">
        <w:rPr>
          <w:sz w:val="28"/>
          <w:szCs w:val="28"/>
        </w:rPr>
        <w:t>Электронный бюджет</w:t>
      </w:r>
      <w:r w:rsidR="00F83151">
        <w:rPr>
          <w:sz w:val="28"/>
          <w:szCs w:val="28"/>
        </w:rPr>
        <w:t>».</w:t>
      </w:r>
    </w:p>
    <w:p w:rsidR="00E63FEB" w:rsidRDefault="00BD5973" w:rsidP="00E63FEB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83151">
        <w:rPr>
          <w:color w:val="000000"/>
          <w:sz w:val="28"/>
          <w:szCs w:val="28"/>
        </w:rPr>
        <w:t>Организатор</w:t>
      </w:r>
      <w:r w:rsidR="00E63FEB">
        <w:rPr>
          <w:color w:val="000000"/>
          <w:sz w:val="28"/>
          <w:szCs w:val="28"/>
        </w:rPr>
        <w:t>ом</w:t>
      </w:r>
      <w:r w:rsidRPr="00F83151">
        <w:rPr>
          <w:color w:val="000000"/>
          <w:sz w:val="28"/>
          <w:szCs w:val="28"/>
        </w:rPr>
        <w:t xml:space="preserve"> осуществляет</w:t>
      </w:r>
      <w:r w:rsidR="00E63FEB">
        <w:rPr>
          <w:color w:val="000000"/>
          <w:sz w:val="28"/>
          <w:szCs w:val="28"/>
        </w:rPr>
        <w:t>ся проверка</w:t>
      </w:r>
      <w:r w:rsidRPr="00F83151">
        <w:rPr>
          <w:color w:val="000000"/>
          <w:sz w:val="28"/>
          <w:szCs w:val="28"/>
        </w:rPr>
        <w:t xml:space="preserve"> соблюдения получателем гранта порядка и условий предоставления гранта, в том числе в части достижения результатов предост</w:t>
      </w:r>
      <w:r w:rsidR="00E63FEB">
        <w:rPr>
          <w:color w:val="000000"/>
          <w:sz w:val="28"/>
          <w:szCs w:val="28"/>
        </w:rPr>
        <w:t>авления гранта, а также проверка</w:t>
      </w:r>
      <w:r w:rsidRPr="00F83151">
        <w:rPr>
          <w:color w:val="000000"/>
          <w:sz w:val="28"/>
          <w:szCs w:val="28"/>
        </w:rPr>
        <w:t xml:space="preserve"> органами муниципального финансового контроля в соответствии со статьями 268.1 и 269.2 Бюджетного кодекса Российской Федерации</w:t>
      </w:r>
      <w:r w:rsidRPr="00F83151">
        <w:rPr>
          <w:sz w:val="28"/>
          <w:szCs w:val="28"/>
        </w:rPr>
        <w:t>.</w:t>
      </w:r>
    </w:p>
    <w:p w:rsidR="00954E35" w:rsidRDefault="00F37C36" w:rsidP="00954E35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63FEB">
        <w:rPr>
          <w:sz w:val="28"/>
          <w:szCs w:val="28"/>
        </w:rPr>
        <w:t xml:space="preserve">Возврат гранта в бюджет Усольского муниципального района Иркутской области осуществляется в случае </w:t>
      </w:r>
      <w:r w:rsidR="00E63FEB">
        <w:rPr>
          <w:sz w:val="28"/>
          <w:szCs w:val="28"/>
        </w:rPr>
        <w:t>нарушения</w:t>
      </w:r>
      <w:r w:rsidRPr="00E63FEB">
        <w:rPr>
          <w:sz w:val="28"/>
          <w:szCs w:val="28"/>
        </w:rPr>
        <w:t xml:space="preserve"> получателем гранта условий пр</w:t>
      </w:r>
      <w:r w:rsidR="00E7066C">
        <w:rPr>
          <w:sz w:val="28"/>
          <w:szCs w:val="28"/>
        </w:rPr>
        <w:t>едоставления гранта, выявленных</w:t>
      </w:r>
      <w:r w:rsidRPr="00E63FEB">
        <w:rPr>
          <w:sz w:val="28"/>
          <w:szCs w:val="28"/>
        </w:rPr>
        <w:t xml:space="preserve"> по фактам провер</w:t>
      </w:r>
      <w:r w:rsidR="00647967" w:rsidRPr="00E63FEB">
        <w:rPr>
          <w:sz w:val="28"/>
          <w:szCs w:val="28"/>
        </w:rPr>
        <w:t xml:space="preserve">ок, проведенных </w:t>
      </w:r>
      <w:r w:rsidR="00EF023A" w:rsidRPr="00E63FEB">
        <w:rPr>
          <w:sz w:val="28"/>
          <w:szCs w:val="28"/>
        </w:rPr>
        <w:lastRenderedPageBreak/>
        <w:t>организатором</w:t>
      </w:r>
      <w:r w:rsidRPr="00E63FEB">
        <w:rPr>
          <w:sz w:val="28"/>
          <w:szCs w:val="28"/>
        </w:rPr>
        <w:t xml:space="preserve"> </w:t>
      </w:r>
      <w:r w:rsidR="00647967" w:rsidRPr="00E63FEB">
        <w:rPr>
          <w:sz w:val="28"/>
          <w:szCs w:val="28"/>
        </w:rPr>
        <w:t xml:space="preserve">и (или) </w:t>
      </w:r>
      <w:r w:rsidR="00EF023A" w:rsidRPr="00E63FEB">
        <w:rPr>
          <w:sz w:val="28"/>
          <w:szCs w:val="28"/>
        </w:rPr>
        <w:t xml:space="preserve">органом </w:t>
      </w:r>
      <w:r w:rsidRPr="00E63FEB">
        <w:rPr>
          <w:sz w:val="28"/>
          <w:szCs w:val="28"/>
        </w:rPr>
        <w:t>муни</w:t>
      </w:r>
      <w:r w:rsidR="00954E35">
        <w:rPr>
          <w:sz w:val="28"/>
          <w:szCs w:val="28"/>
        </w:rPr>
        <w:t>ципального финансового контроля,</w:t>
      </w:r>
      <w:r w:rsidRPr="00E63FEB">
        <w:rPr>
          <w:sz w:val="28"/>
          <w:szCs w:val="28"/>
        </w:rPr>
        <w:t xml:space="preserve"> а также в случае </w:t>
      </w:r>
      <w:proofErr w:type="spellStart"/>
      <w:r w:rsidRPr="00E63FEB">
        <w:rPr>
          <w:sz w:val="28"/>
          <w:szCs w:val="28"/>
        </w:rPr>
        <w:t>недостижения</w:t>
      </w:r>
      <w:proofErr w:type="spellEnd"/>
      <w:r w:rsidRPr="00E63FEB">
        <w:rPr>
          <w:sz w:val="28"/>
          <w:szCs w:val="28"/>
        </w:rPr>
        <w:t xml:space="preserve"> значений результатов предоставления гранта.</w:t>
      </w:r>
    </w:p>
    <w:p w:rsidR="00954E35" w:rsidRDefault="00C13568" w:rsidP="00B9582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>В</w:t>
      </w:r>
      <w:r w:rsidR="00EF023A" w:rsidRPr="00954E35">
        <w:rPr>
          <w:sz w:val="28"/>
          <w:szCs w:val="28"/>
        </w:rPr>
        <w:t xml:space="preserve"> случаях выявления о</w:t>
      </w:r>
      <w:r w:rsidRPr="00954E35">
        <w:rPr>
          <w:sz w:val="28"/>
          <w:szCs w:val="28"/>
        </w:rPr>
        <w:t>рганизатором или органом муниципального финансового контроля фактов нарушения условий, установленных при предоставлении гранта, нецелевого использования гранта, организатор в течение 10 рабочих дней со дня выявления факта нарушения и (или) поступлении информации о выявлении нарушений от органа муниципального финансового контроля принимает решение о возврате гранта и направляет получателю гранта требование о возврате в бюджет Усольского муниципального района Иркутской области указанных средств.</w:t>
      </w:r>
    </w:p>
    <w:p w:rsidR="00954E35" w:rsidRDefault="00C13568" w:rsidP="00954E35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>Возврат гранта в бюджет Усольского муниципального района Иркутской области осуществляется:</w:t>
      </w:r>
    </w:p>
    <w:p w:rsidR="00954E35" w:rsidRDefault="00C13568" w:rsidP="00954E35">
      <w:pPr>
        <w:pStyle w:val="a4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954E35">
        <w:rPr>
          <w:sz w:val="28"/>
          <w:szCs w:val="28"/>
        </w:rPr>
        <w:t>в</w:t>
      </w:r>
      <w:proofErr w:type="gramEnd"/>
      <w:r w:rsidRPr="00954E35">
        <w:rPr>
          <w:sz w:val="28"/>
          <w:szCs w:val="28"/>
        </w:rPr>
        <w:t xml:space="preserve"> случае выявления фактов нарушения условий, установленных при предоставлении гранта, в том числе за </w:t>
      </w:r>
      <w:proofErr w:type="spellStart"/>
      <w:r w:rsidRPr="00954E35">
        <w:rPr>
          <w:sz w:val="28"/>
          <w:szCs w:val="28"/>
        </w:rPr>
        <w:t>недостижение</w:t>
      </w:r>
      <w:proofErr w:type="spellEnd"/>
      <w:r w:rsidRPr="00954E35">
        <w:rPr>
          <w:sz w:val="28"/>
          <w:szCs w:val="28"/>
        </w:rPr>
        <w:t xml:space="preserve"> результатов предоставления грантов – в размере всей представленной суммы гранта;</w:t>
      </w:r>
    </w:p>
    <w:p w:rsidR="00954E35" w:rsidRDefault="00C13568" w:rsidP="00954E35">
      <w:pPr>
        <w:pStyle w:val="a4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954E35">
        <w:rPr>
          <w:sz w:val="28"/>
          <w:szCs w:val="28"/>
        </w:rPr>
        <w:t>в</w:t>
      </w:r>
      <w:proofErr w:type="gramEnd"/>
      <w:r w:rsidRPr="00954E35">
        <w:rPr>
          <w:sz w:val="28"/>
          <w:szCs w:val="28"/>
        </w:rPr>
        <w:t xml:space="preserve"> случае нецелевого использования гранта – в размере суммы нецелевого использования гранта.</w:t>
      </w:r>
    </w:p>
    <w:p w:rsidR="00954E35" w:rsidRDefault="00C13568" w:rsidP="00B9582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 xml:space="preserve">В случае выявления фактов нарушения обязательств, предусмотренных Соглашением, организатор в течение 5 рабочих дней со дня выявления указанных фактов составляет акт о нарушении обязательств, в котором указываются выявленные нарушения и сроки их устранения. Организатор в течение 5 рабочих дней со дня составления акта направляет его получателю гранта. </w:t>
      </w:r>
    </w:p>
    <w:p w:rsidR="00954E35" w:rsidRDefault="00C13568" w:rsidP="00B9582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 xml:space="preserve">В случае </w:t>
      </w:r>
      <w:proofErr w:type="spellStart"/>
      <w:r w:rsidRPr="00954E35">
        <w:rPr>
          <w:sz w:val="28"/>
          <w:szCs w:val="28"/>
        </w:rPr>
        <w:t>неустранения</w:t>
      </w:r>
      <w:proofErr w:type="spellEnd"/>
      <w:r w:rsidRPr="00954E35">
        <w:rPr>
          <w:sz w:val="28"/>
          <w:szCs w:val="28"/>
        </w:rPr>
        <w:t xml:space="preserve"> нарушений в сроки, указанные в акте, организатор направляет требование, содержащее сумму, сроки, код бюджетной классификации, по которому должен быть осуществлен возврат гранта, реквизиты лицевого счета, на который должны быть перечислены средства.</w:t>
      </w:r>
    </w:p>
    <w:p w:rsidR="00954E35" w:rsidRDefault="00C95985" w:rsidP="00B9582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>В течение одного рабочего дня со дня составления требование направляется получателю гранта. Получатель гранта обязан осуществить возврат гранта в течение 10 рабочих дней с момента получения требования.</w:t>
      </w:r>
    </w:p>
    <w:p w:rsidR="00C95985" w:rsidRPr="00954E35" w:rsidRDefault="00C95985" w:rsidP="00B95828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54E35">
        <w:rPr>
          <w:sz w:val="28"/>
          <w:szCs w:val="28"/>
        </w:rPr>
        <w:t>В случае если в течение срока, установленного в требовании, грант не возвращен, уполномоченный орган принимает меры к взысканию гранта в судебном порядке.</w:t>
      </w:r>
    </w:p>
    <w:p w:rsidR="00445162" w:rsidRDefault="00445162" w:rsidP="00445162">
      <w:pPr>
        <w:pStyle w:val="a7"/>
        <w:jc w:val="right"/>
      </w:pPr>
    </w:p>
    <w:p w:rsidR="00460881" w:rsidRDefault="00460881" w:rsidP="00445162">
      <w:pPr>
        <w:pStyle w:val="a7"/>
        <w:jc w:val="right"/>
      </w:pPr>
    </w:p>
    <w:p w:rsidR="00460881" w:rsidRDefault="00460881" w:rsidP="00445162">
      <w:pPr>
        <w:pStyle w:val="a7"/>
        <w:jc w:val="right"/>
      </w:pPr>
    </w:p>
    <w:p w:rsidR="00460881" w:rsidRDefault="00460881" w:rsidP="00445162">
      <w:pPr>
        <w:pStyle w:val="a7"/>
        <w:jc w:val="right"/>
      </w:pPr>
    </w:p>
    <w:p w:rsidR="009942C5" w:rsidRPr="009942C5" w:rsidRDefault="00C17C5F" w:rsidP="009942C5">
      <w:pPr>
        <w:pStyle w:val="a7"/>
        <w:rPr>
          <w:sz w:val="28"/>
          <w:szCs w:val="28"/>
        </w:rPr>
      </w:pPr>
      <w:r>
        <w:rPr>
          <w:sz w:val="28"/>
          <w:szCs w:val="28"/>
        </w:rPr>
        <w:t>Заместитель мэра-</w:t>
      </w:r>
      <w:r w:rsidR="009942C5" w:rsidRPr="009942C5">
        <w:rPr>
          <w:sz w:val="28"/>
          <w:szCs w:val="28"/>
        </w:rPr>
        <w:t>председатель</w:t>
      </w:r>
    </w:p>
    <w:p w:rsidR="009942C5" w:rsidRPr="009942C5" w:rsidRDefault="009942C5" w:rsidP="009942C5">
      <w:pPr>
        <w:pStyle w:val="a7"/>
        <w:rPr>
          <w:sz w:val="28"/>
          <w:szCs w:val="28"/>
        </w:rPr>
      </w:pPr>
      <w:proofErr w:type="gramStart"/>
      <w:r w:rsidRPr="009942C5">
        <w:rPr>
          <w:sz w:val="28"/>
          <w:szCs w:val="28"/>
        </w:rPr>
        <w:t>комитета</w:t>
      </w:r>
      <w:proofErr w:type="gramEnd"/>
      <w:r w:rsidRPr="009942C5">
        <w:rPr>
          <w:sz w:val="28"/>
          <w:szCs w:val="28"/>
        </w:rPr>
        <w:t xml:space="preserve"> по экономике и финансам</w:t>
      </w:r>
      <w:r w:rsidRPr="009942C5">
        <w:rPr>
          <w:sz w:val="28"/>
          <w:szCs w:val="28"/>
        </w:rPr>
        <w:tab/>
      </w:r>
      <w:r w:rsidRPr="009942C5">
        <w:rPr>
          <w:sz w:val="28"/>
          <w:szCs w:val="28"/>
        </w:rPr>
        <w:tab/>
      </w:r>
      <w:r w:rsidRPr="009942C5">
        <w:rPr>
          <w:sz w:val="28"/>
          <w:szCs w:val="28"/>
        </w:rPr>
        <w:tab/>
      </w:r>
      <w:r w:rsidRPr="009942C5">
        <w:rPr>
          <w:sz w:val="28"/>
          <w:szCs w:val="28"/>
        </w:rPr>
        <w:tab/>
        <w:t xml:space="preserve">Н.А. </w:t>
      </w:r>
      <w:proofErr w:type="spellStart"/>
      <w:r w:rsidRPr="009942C5">
        <w:rPr>
          <w:sz w:val="28"/>
          <w:szCs w:val="28"/>
        </w:rPr>
        <w:t>Касимовская</w:t>
      </w:r>
      <w:proofErr w:type="spellEnd"/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187D62" w:rsidRDefault="00187D62" w:rsidP="00954E35">
      <w:pPr>
        <w:pStyle w:val="a7"/>
        <w:ind w:left="4956" w:firstLine="708"/>
        <w:jc w:val="right"/>
      </w:pPr>
    </w:p>
    <w:p w:rsidR="00366D11" w:rsidRDefault="0082242B" w:rsidP="00954E35">
      <w:pPr>
        <w:pStyle w:val="a7"/>
        <w:ind w:left="4956" w:firstLine="708"/>
        <w:jc w:val="right"/>
      </w:pPr>
      <w:r>
        <w:lastRenderedPageBreak/>
        <w:t>Приложение</w:t>
      </w:r>
      <w:r w:rsidR="00366D11">
        <w:t xml:space="preserve"> 1</w:t>
      </w:r>
    </w:p>
    <w:p w:rsidR="00B95828" w:rsidRDefault="0082242B" w:rsidP="00954E35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>
        <w:t>к</w:t>
      </w:r>
      <w:proofErr w:type="gramEnd"/>
      <w:r>
        <w:t xml:space="preserve"> Порядку</w:t>
      </w:r>
      <w:r w:rsidR="00B95828" w:rsidRPr="00B95828">
        <w:rPr>
          <w:b/>
          <w:sz w:val="28"/>
          <w:szCs w:val="28"/>
        </w:rPr>
        <w:t xml:space="preserve"> </w:t>
      </w:r>
      <w:r w:rsidR="00B95828" w:rsidRPr="00B95828">
        <w:t>предоставления</w:t>
      </w:r>
    </w:p>
    <w:p w:rsidR="00B95828" w:rsidRDefault="00B95828" w:rsidP="00954E35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>
        <w:t>г</w:t>
      </w:r>
      <w:r w:rsidRPr="00B95828">
        <w:t>рантов</w:t>
      </w:r>
      <w:proofErr w:type="gramEnd"/>
      <w:r w:rsidRPr="00B95828">
        <w:t xml:space="preserve"> в форме субсидий</w:t>
      </w:r>
    </w:p>
    <w:p w:rsidR="00B95828" w:rsidRDefault="00B95828" w:rsidP="00954E35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 w:rsidRPr="00B95828">
        <w:t>на</w:t>
      </w:r>
      <w:proofErr w:type="gramEnd"/>
      <w:r w:rsidRPr="00B95828">
        <w:t xml:space="preserve"> создание и развитие</w:t>
      </w:r>
    </w:p>
    <w:p w:rsidR="00B95828" w:rsidRPr="00B95828" w:rsidRDefault="00B95828" w:rsidP="00954E35">
      <w:pPr>
        <w:tabs>
          <w:tab w:val="left" w:pos="1276"/>
          <w:tab w:val="left" w:pos="1418"/>
          <w:tab w:val="left" w:pos="1560"/>
        </w:tabs>
        <w:ind w:firstLine="709"/>
        <w:jc w:val="right"/>
        <w:rPr>
          <w:color w:val="000000"/>
        </w:rPr>
      </w:pPr>
      <w:proofErr w:type="gramStart"/>
      <w:r>
        <w:t>с</w:t>
      </w:r>
      <w:r w:rsidRPr="00B95828">
        <w:t>обственного</w:t>
      </w:r>
      <w:proofErr w:type="gramEnd"/>
      <w:r w:rsidRPr="00B95828">
        <w:t xml:space="preserve"> бизнеса</w:t>
      </w:r>
    </w:p>
    <w:p w:rsidR="0082242B" w:rsidRDefault="0082242B" w:rsidP="00954E35">
      <w:pPr>
        <w:pStyle w:val="a7"/>
        <w:jc w:val="right"/>
      </w:pP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  <w:jc w:val="center"/>
      </w:pPr>
      <w:bookmarkStart w:id="2" w:name="P339"/>
      <w:bookmarkEnd w:id="2"/>
      <w:r>
        <w:t>ПРОЕКТ</w:t>
      </w:r>
    </w:p>
    <w:p w:rsidR="0082242B" w:rsidRDefault="0082242B" w:rsidP="00445162">
      <w:pPr>
        <w:pStyle w:val="a7"/>
        <w:jc w:val="center"/>
      </w:pPr>
    </w:p>
    <w:p w:rsidR="0082242B" w:rsidRDefault="0082242B" w:rsidP="00445162">
      <w:pPr>
        <w:pStyle w:val="a7"/>
        <w:jc w:val="center"/>
      </w:pPr>
      <w:r>
        <w:t>ОБЩИЕ ПОЛОЖЕНИЯ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</w:pPr>
      <w:r>
        <w:t>1. Наименование проекта.</w:t>
      </w:r>
    </w:p>
    <w:p w:rsidR="0082242B" w:rsidRDefault="0082242B" w:rsidP="00445162">
      <w:pPr>
        <w:pStyle w:val="a7"/>
      </w:pPr>
      <w:r>
        <w:t>2. Наименование и адрес организации (индивидуального предпринимателя).</w:t>
      </w:r>
    </w:p>
    <w:p w:rsidR="0082242B" w:rsidRDefault="0082242B" w:rsidP="00445162">
      <w:pPr>
        <w:pStyle w:val="a7"/>
      </w:pPr>
      <w:r>
        <w:t>3. Имена, адреса и телефоны основных учредителей с указанием доли в уставном капитале.</w:t>
      </w:r>
    </w:p>
    <w:p w:rsidR="0082242B" w:rsidRDefault="0082242B" w:rsidP="00445162">
      <w:pPr>
        <w:pStyle w:val="a7"/>
      </w:pPr>
      <w:r>
        <w:t>4. Фамилия, имя, отчество руководителя организации (индивидуального предпринимателя).</w:t>
      </w:r>
    </w:p>
    <w:p w:rsidR="0082242B" w:rsidRDefault="0082242B" w:rsidP="00445162">
      <w:pPr>
        <w:pStyle w:val="a7"/>
      </w:pPr>
      <w:r>
        <w:t>5. Телефон, адрес электронной почты, ссылка на сайт организации в информационно-телекоммуникационной сети "Интернет" (если имеется).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  <w:jc w:val="center"/>
      </w:pPr>
      <w:r>
        <w:t>ОПИСАНИЕ ДЕЯТЕЛЬНОСТИ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</w:pPr>
      <w:r>
        <w:t>1. Краткое описание деятельности организации (индивидуального предпринимателя).</w:t>
      </w:r>
    </w:p>
    <w:p w:rsidR="0082242B" w:rsidRDefault="0082242B" w:rsidP="00445162">
      <w:pPr>
        <w:pStyle w:val="a7"/>
      </w:pPr>
      <w:r>
        <w:t>2. Краткое описание производимой продукции, товаров, работ, услуг.</w:t>
      </w:r>
    </w:p>
    <w:p w:rsidR="0082242B" w:rsidRDefault="0082242B" w:rsidP="00445162">
      <w:pPr>
        <w:pStyle w:val="a7"/>
      </w:pPr>
      <w:r>
        <w:t>3. Общие сведения о потенциале рынка.</w:t>
      </w:r>
    </w:p>
    <w:p w:rsidR="0082242B" w:rsidRDefault="0082242B" w:rsidP="00445162">
      <w:pPr>
        <w:pStyle w:val="a7"/>
      </w:pPr>
      <w:r>
        <w:t>4. Место (территория) реализации проекта (местонахождение производственной базы).</w:t>
      </w:r>
    </w:p>
    <w:p w:rsidR="0082242B" w:rsidRDefault="0082242B" w:rsidP="00445162">
      <w:pPr>
        <w:pStyle w:val="a7"/>
      </w:pPr>
      <w:r>
        <w:t>5. Основные финансовые показатели организации (индивидуального предпринимателя) за последние два отчетных периода (для созданных более двух лет до дня представления заявки на участие в отборе).</w:t>
      </w:r>
    </w:p>
    <w:p w:rsidR="0082242B" w:rsidRDefault="0082242B" w:rsidP="00445162">
      <w:pPr>
        <w:pStyle w:val="a7"/>
      </w:pPr>
      <w:r>
        <w:t>6. Краткое описание стратегии развития бизнеса, рисков.</w:t>
      </w:r>
    </w:p>
    <w:p w:rsidR="0082242B" w:rsidRDefault="0082242B" w:rsidP="00445162">
      <w:pPr>
        <w:pStyle w:val="a7"/>
      </w:pPr>
      <w:r>
        <w:t>7. Перечень основных мероприятий (этапов) по реализации проекта.</w:t>
      </w:r>
    </w:p>
    <w:p w:rsidR="0082242B" w:rsidRDefault="0082242B" w:rsidP="00445162">
      <w:pPr>
        <w:pStyle w:val="a7"/>
      </w:pPr>
      <w:r>
        <w:t>8. Описание потребности в инвестициях, включая источники, объемы, сроки и конкретные направления их использования на реализацию проекта.</w:t>
      </w:r>
    </w:p>
    <w:p w:rsidR="0082242B" w:rsidRDefault="0082242B" w:rsidP="00445162">
      <w:pPr>
        <w:pStyle w:val="a7"/>
      </w:pPr>
      <w:r>
        <w:t>9. Сроки окупаемости затраченных средств и ресурсов на реализацию проекта.</w:t>
      </w:r>
    </w:p>
    <w:p w:rsidR="0082242B" w:rsidRDefault="0082242B" w:rsidP="00445162">
      <w:pPr>
        <w:pStyle w:val="a7"/>
      </w:pPr>
      <w:r>
        <w:t>10. Экономическая эффективность проекта.</w:t>
      </w:r>
    </w:p>
    <w:p w:rsidR="0082242B" w:rsidRDefault="0082242B" w:rsidP="00445162">
      <w:pPr>
        <w:pStyle w:val="a7"/>
      </w:pPr>
      <w:r>
        <w:t>11. Общественная полезность проекта (например, создание новых рабочих мест, использование труда инвалидов, другие).</w:t>
      </w:r>
    </w:p>
    <w:p w:rsidR="0082242B" w:rsidRDefault="0082242B" w:rsidP="00445162">
      <w:pPr>
        <w:pStyle w:val="a7"/>
      </w:pPr>
      <w:r>
        <w:t>12. Штатная численность организации на момент предъявления заявки.</w:t>
      </w:r>
    </w:p>
    <w:p w:rsidR="0082242B" w:rsidRDefault="0082242B" w:rsidP="00445162">
      <w:pPr>
        <w:pStyle w:val="a7"/>
      </w:pPr>
      <w:r>
        <w:t>13. Количество штатных единиц, которые будут созданы по результатам реализации проекта.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  <w:jc w:val="center"/>
      </w:pPr>
      <w:r>
        <w:t>МАРКЕТИНГ ПЛАН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</w:pPr>
      <w:r>
        <w:t>1. Характеристика продукции, товаров, работ, услуг.</w:t>
      </w:r>
    </w:p>
    <w:p w:rsidR="0082242B" w:rsidRDefault="0082242B" w:rsidP="00445162">
      <w:pPr>
        <w:pStyle w:val="a7"/>
      </w:pPr>
      <w:r>
        <w:t>2. Оценка потенциальных возможностей рынка.</w:t>
      </w:r>
    </w:p>
    <w:p w:rsidR="0082242B" w:rsidRDefault="0082242B" w:rsidP="00445162">
      <w:pPr>
        <w:pStyle w:val="a7"/>
      </w:pPr>
      <w:r>
        <w:t>3. Организация сбыта продукции, товаров, работ, услуг.</w:t>
      </w:r>
    </w:p>
    <w:p w:rsidR="0082242B" w:rsidRDefault="0082242B" w:rsidP="00445162">
      <w:pPr>
        <w:pStyle w:val="a7"/>
      </w:pPr>
      <w:r>
        <w:t>4. Конкурентная политика.</w:t>
      </w:r>
    </w:p>
    <w:p w:rsidR="0082242B" w:rsidRDefault="0082242B" w:rsidP="00445162">
      <w:pPr>
        <w:pStyle w:val="a7"/>
      </w:pPr>
      <w:r>
        <w:t>5. Организация рекламной кампании и ориентировочный объем затрат на ее проведение.</w:t>
      </w:r>
    </w:p>
    <w:p w:rsidR="0082242B" w:rsidRDefault="0082242B" w:rsidP="00445162">
      <w:pPr>
        <w:pStyle w:val="a7"/>
      </w:pPr>
    </w:p>
    <w:p w:rsidR="0082242B" w:rsidRDefault="0082242B" w:rsidP="00445162">
      <w:pPr>
        <w:pStyle w:val="a7"/>
        <w:jc w:val="center"/>
      </w:pPr>
      <w:r>
        <w:t>НАПРАВЛЕНИЯ РАСХОДОВ НА РЕАЛИЗАЦИЮ ПРОЕКТА</w:t>
      </w:r>
    </w:p>
    <w:p w:rsidR="0082242B" w:rsidRDefault="0082242B" w:rsidP="00445162">
      <w:pPr>
        <w:pStyle w:val="a7"/>
        <w:jc w:val="both"/>
      </w:pPr>
    </w:p>
    <w:p w:rsidR="0082242B" w:rsidRDefault="0082242B" w:rsidP="00445162">
      <w:pPr>
        <w:pStyle w:val="a7"/>
        <w:ind w:firstLine="708"/>
        <w:jc w:val="both"/>
      </w:pPr>
      <w:r>
        <w:t xml:space="preserve">В направления расходов включаются все расходы, которые планируется произвести за счет собственных средств (расходы, планируемые к подтверждению в обязательном порядке в качестве </w:t>
      </w:r>
      <w:proofErr w:type="spellStart"/>
      <w:r>
        <w:t>софинансирования</w:t>
      </w:r>
      <w:proofErr w:type="spellEnd"/>
      <w:r>
        <w:t xml:space="preserve"> проекта, и расходы сверх подтверждаемого в обязательном порядке уровня </w:t>
      </w:r>
      <w:proofErr w:type="spellStart"/>
      <w:r>
        <w:t>софинансирования</w:t>
      </w:r>
      <w:proofErr w:type="spellEnd"/>
      <w:r>
        <w:t xml:space="preserve"> проекта) и за счет средств гранта</w:t>
      </w:r>
      <w:r w:rsidR="00445162">
        <w:t>.</w:t>
      </w:r>
      <w:r>
        <w:t xml:space="preserve"> </w:t>
      </w:r>
    </w:p>
    <w:p w:rsidR="0082242B" w:rsidRDefault="0082242B" w:rsidP="00445162">
      <w:pPr>
        <w:pStyle w:val="a7"/>
        <w:ind w:firstLine="708"/>
        <w:jc w:val="both"/>
      </w:pPr>
      <w:r>
        <w:t>При необходимости можно добавить строки.</w:t>
      </w:r>
    </w:p>
    <w:p w:rsidR="00445162" w:rsidRDefault="00445162" w:rsidP="0082242B">
      <w:pPr>
        <w:pStyle w:val="ConsPlusNormal"/>
        <w:spacing w:before="220"/>
        <w:ind w:left="360"/>
        <w:jc w:val="both"/>
      </w:pP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5912"/>
        <w:gridCol w:w="1731"/>
        <w:gridCol w:w="1255"/>
      </w:tblGrid>
      <w:tr w:rsidR="0082242B" w:rsidRPr="00445162" w:rsidTr="00445162">
        <w:trPr>
          <w:trHeight w:val="358"/>
        </w:trPr>
        <w:tc>
          <w:tcPr>
            <w:tcW w:w="657" w:type="dxa"/>
            <w:vMerge w:val="restart"/>
            <w:vAlign w:val="center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№ п/п</w:t>
            </w:r>
          </w:p>
        </w:tc>
        <w:tc>
          <w:tcPr>
            <w:tcW w:w="5912" w:type="dxa"/>
            <w:vMerge w:val="restart"/>
            <w:vAlign w:val="center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Направления расходов</w:t>
            </w:r>
          </w:p>
        </w:tc>
        <w:tc>
          <w:tcPr>
            <w:tcW w:w="2986" w:type="dxa"/>
            <w:gridSpan w:val="2"/>
            <w:vAlign w:val="center"/>
          </w:tcPr>
          <w:p w:rsidR="0082242B" w:rsidRPr="00445162" w:rsidRDefault="00445162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Сумма (руб.)</w:t>
            </w:r>
          </w:p>
        </w:tc>
      </w:tr>
      <w:tr w:rsidR="0082242B" w:rsidRPr="00445162" w:rsidTr="00445162">
        <w:trPr>
          <w:trHeight w:val="605"/>
        </w:trPr>
        <w:tc>
          <w:tcPr>
            <w:tcW w:w="657" w:type="dxa"/>
            <w:vMerge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912" w:type="dxa"/>
            <w:vMerge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1255" w:type="dxa"/>
            <w:vAlign w:val="center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Средства гранта</w:t>
            </w:r>
          </w:p>
        </w:tc>
      </w:tr>
      <w:tr w:rsidR="0082242B" w:rsidRPr="00445162" w:rsidTr="00445162">
        <w:trPr>
          <w:trHeight w:val="741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1</w:t>
            </w: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 xml:space="preserve">Основные </w:t>
            </w:r>
            <w:proofErr w:type="gramStart"/>
            <w:r w:rsidRPr="00445162">
              <w:rPr>
                <w:sz w:val="20"/>
                <w:szCs w:val="20"/>
              </w:rPr>
              <w:t>средства(</w:t>
            </w:r>
            <w:proofErr w:type="gramEnd"/>
            <w:r w:rsidRPr="00445162">
              <w:rPr>
                <w:sz w:val="20"/>
                <w:szCs w:val="20"/>
              </w:rPr>
              <w:t>за исключением оборудования, относящегося к основным средствам ранее бывшего в употреблении)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482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2</w:t>
            </w: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proofErr w:type="gramStart"/>
            <w:r w:rsidRPr="00445162">
              <w:rPr>
                <w:sz w:val="20"/>
                <w:szCs w:val="20"/>
              </w:rPr>
              <w:t>приобретение</w:t>
            </w:r>
            <w:proofErr w:type="gramEnd"/>
            <w:r w:rsidRPr="00445162">
              <w:rPr>
                <w:sz w:val="20"/>
                <w:szCs w:val="20"/>
              </w:rPr>
              <w:t xml:space="preserve"> материальных запасов (за исключением приобретенных с целью их дальнейшей перепродажи)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730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3</w:t>
            </w: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proofErr w:type="gramStart"/>
            <w:r w:rsidRPr="00445162">
              <w:rPr>
                <w:sz w:val="20"/>
                <w:szCs w:val="20"/>
              </w:rPr>
              <w:t>модернизация</w:t>
            </w:r>
            <w:proofErr w:type="gramEnd"/>
            <w:r w:rsidRPr="00445162">
              <w:rPr>
                <w:sz w:val="20"/>
                <w:szCs w:val="20"/>
              </w:rPr>
              <w:t>, реконструкция, капитальный и (или) текущий ремонт здания, помещения, сооружения либо иных основных средств, находящихся в собственности или арендуемых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46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4</w:t>
            </w: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proofErr w:type="gramStart"/>
            <w:r w:rsidRPr="00445162">
              <w:rPr>
                <w:sz w:val="20"/>
                <w:szCs w:val="20"/>
              </w:rPr>
              <w:t>технологическое</w:t>
            </w:r>
            <w:proofErr w:type="gramEnd"/>
            <w:r w:rsidRPr="00445162">
              <w:rPr>
                <w:sz w:val="20"/>
                <w:szCs w:val="20"/>
              </w:rPr>
              <w:t xml:space="preserve"> присоединение к инженерной инфраструктуре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46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5</w:t>
            </w: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proofErr w:type="gramStart"/>
            <w:r w:rsidRPr="00445162">
              <w:rPr>
                <w:sz w:val="20"/>
                <w:szCs w:val="20"/>
              </w:rPr>
              <w:t>прохождение</w:t>
            </w:r>
            <w:proofErr w:type="gramEnd"/>
            <w:r w:rsidRPr="00445162">
              <w:rPr>
                <w:sz w:val="20"/>
                <w:szCs w:val="20"/>
              </w:rPr>
              <w:t xml:space="preserve"> сертификации продукции, товаров (услуг)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35"/>
        </w:trPr>
        <w:tc>
          <w:tcPr>
            <w:tcW w:w="657" w:type="dxa"/>
          </w:tcPr>
          <w:p w:rsidR="0082242B" w:rsidRPr="00445162" w:rsidRDefault="00A5001A" w:rsidP="0044516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12" w:type="dxa"/>
          </w:tcPr>
          <w:p w:rsidR="0082242B" w:rsidRPr="00445162" w:rsidRDefault="00A5001A" w:rsidP="00445162">
            <w:pPr>
              <w:pStyle w:val="a7"/>
              <w:rPr>
                <w:sz w:val="20"/>
                <w:szCs w:val="20"/>
              </w:rPr>
            </w:pPr>
            <w:proofErr w:type="gramStart"/>
            <w:r w:rsidRPr="00A5001A">
              <w:rPr>
                <w:sz w:val="20"/>
                <w:szCs w:val="20"/>
              </w:rPr>
              <w:t>обучение</w:t>
            </w:r>
            <w:proofErr w:type="gramEnd"/>
            <w:r w:rsidRPr="00A5001A">
              <w:rPr>
                <w:sz w:val="20"/>
                <w:szCs w:val="20"/>
              </w:rPr>
              <w:t xml:space="preserve"> или повышение квалификации</w:t>
            </w:r>
          </w:p>
        </w:tc>
        <w:tc>
          <w:tcPr>
            <w:tcW w:w="1731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46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Собственных средств всего:</w:t>
            </w:r>
          </w:p>
        </w:tc>
        <w:tc>
          <w:tcPr>
            <w:tcW w:w="2986" w:type="dxa"/>
            <w:gridSpan w:val="2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35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Средств гранта всего:</w:t>
            </w:r>
          </w:p>
        </w:tc>
        <w:tc>
          <w:tcPr>
            <w:tcW w:w="2986" w:type="dxa"/>
            <w:gridSpan w:val="2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  <w:tr w:rsidR="0082242B" w:rsidRPr="00445162" w:rsidTr="00445162">
        <w:trPr>
          <w:trHeight w:val="246"/>
        </w:trPr>
        <w:tc>
          <w:tcPr>
            <w:tcW w:w="657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5912" w:type="dxa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  <w:r w:rsidRPr="00445162">
              <w:rPr>
                <w:sz w:val="20"/>
                <w:szCs w:val="20"/>
              </w:rPr>
              <w:t>Итого:</w:t>
            </w:r>
          </w:p>
        </w:tc>
        <w:tc>
          <w:tcPr>
            <w:tcW w:w="2986" w:type="dxa"/>
            <w:gridSpan w:val="2"/>
          </w:tcPr>
          <w:p w:rsidR="0082242B" w:rsidRPr="00445162" w:rsidRDefault="0082242B" w:rsidP="00445162">
            <w:pPr>
              <w:pStyle w:val="a7"/>
              <w:rPr>
                <w:sz w:val="20"/>
                <w:szCs w:val="20"/>
              </w:rPr>
            </w:pPr>
          </w:p>
        </w:tc>
      </w:tr>
    </w:tbl>
    <w:p w:rsidR="0082242B" w:rsidRDefault="0082242B" w:rsidP="0082242B">
      <w:pPr>
        <w:pStyle w:val="ConsPlusNormal"/>
        <w:ind w:left="360"/>
        <w:jc w:val="both"/>
      </w:pPr>
    </w:p>
    <w:p w:rsidR="0082242B" w:rsidRDefault="0082242B" w:rsidP="0082242B">
      <w:pPr>
        <w:pStyle w:val="ConsPlusNormal"/>
        <w:ind w:left="360"/>
        <w:jc w:val="center"/>
        <w:outlineLvl w:val="2"/>
      </w:pPr>
      <w:bookmarkStart w:id="3" w:name="P459"/>
      <w:bookmarkEnd w:id="3"/>
      <w:r>
        <w:t>РЕЗУЛЬТАТЫ ПРЕДОСТАВЛЕНИЯ ГРАНТА</w:t>
      </w:r>
    </w:p>
    <w:tbl>
      <w:tblPr>
        <w:tblpPr w:leftFromText="180" w:rightFromText="180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7404"/>
        <w:gridCol w:w="1552"/>
      </w:tblGrid>
      <w:tr w:rsidR="00445162" w:rsidRPr="0082242B" w:rsidTr="00445162">
        <w:trPr>
          <w:trHeight w:val="537"/>
        </w:trPr>
        <w:tc>
          <w:tcPr>
            <w:tcW w:w="597" w:type="dxa"/>
            <w:vAlign w:val="center"/>
          </w:tcPr>
          <w:p w:rsidR="00445162" w:rsidRPr="0082242B" w:rsidRDefault="00445162" w:rsidP="0044516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404" w:type="dxa"/>
            <w:vAlign w:val="center"/>
          </w:tcPr>
          <w:p w:rsidR="00445162" w:rsidRPr="0082242B" w:rsidRDefault="00445162" w:rsidP="00445162">
            <w:pPr>
              <w:pStyle w:val="ConsPlusNormal"/>
              <w:ind w:left="360"/>
              <w:jc w:val="center"/>
              <w:rPr>
                <w:sz w:val="20"/>
                <w:szCs w:val="20"/>
              </w:rPr>
            </w:pPr>
            <w:r w:rsidRPr="0082242B">
              <w:rPr>
                <w:sz w:val="20"/>
                <w:szCs w:val="20"/>
              </w:rPr>
              <w:t>Наименование результата</w:t>
            </w:r>
          </w:p>
        </w:tc>
        <w:tc>
          <w:tcPr>
            <w:tcW w:w="1552" w:type="dxa"/>
            <w:vAlign w:val="center"/>
          </w:tcPr>
          <w:p w:rsidR="00445162" w:rsidRPr="0082242B" w:rsidRDefault="00445162" w:rsidP="00445162">
            <w:pPr>
              <w:pStyle w:val="ConsPlusNormal"/>
              <w:rPr>
                <w:sz w:val="20"/>
                <w:szCs w:val="20"/>
              </w:rPr>
            </w:pPr>
            <w:r w:rsidRPr="0082242B">
              <w:rPr>
                <w:sz w:val="20"/>
                <w:szCs w:val="20"/>
              </w:rPr>
              <w:t>Значение результата</w:t>
            </w:r>
          </w:p>
        </w:tc>
      </w:tr>
      <w:tr w:rsidR="00445162" w:rsidRPr="0082242B" w:rsidTr="00445162">
        <w:trPr>
          <w:trHeight w:val="523"/>
        </w:trPr>
        <w:tc>
          <w:tcPr>
            <w:tcW w:w="597" w:type="dxa"/>
          </w:tcPr>
          <w:p w:rsidR="00445162" w:rsidRPr="0082242B" w:rsidRDefault="00445162" w:rsidP="00445162">
            <w:pPr>
              <w:pStyle w:val="ConsPlusNormal"/>
              <w:ind w:left="360"/>
              <w:jc w:val="center"/>
              <w:rPr>
                <w:sz w:val="20"/>
                <w:szCs w:val="20"/>
              </w:rPr>
            </w:pPr>
            <w:r w:rsidRPr="0082242B">
              <w:rPr>
                <w:sz w:val="20"/>
                <w:szCs w:val="20"/>
              </w:rPr>
              <w:t>1</w:t>
            </w:r>
          </w:p>
        </w:tc>
        <w:tc>
          <w:tcPr>
            <w:tcW w:w="7404" w:type="dxa"/>
          </w:tcPr>
          <w:p w:rsidR="00445162" w:rsidRPr="0082242B" w:rsidRDefault="00445162" w:rsidP="00445162">
            <w:pPr>
              <w:pStyle w:val="ConsPlusNormal"/>
              <w:ind w:left="360"/>
              <w:jc w:val="both"/>
              <w:rPr>
                <w:sz w:val="20"/>
                <w:szCs w:val="20"/>
              </w:rPr>
            </w:pPr>
            <w:r w:rsidRPr="0082242B">
              <w:rPr>
                <w:sz w:val="20"/>
                <w:szCs w:val="20"/>
              </w:rPr>
              <w:t>Количество сохраненных рабочих мест, в течение</w:t>
            </w:r>
            <w:r>
              <w:rPr>
                <w:sz w:val="20"/>
                <w:szCs w:val="20"/>
              </w:rPr>
              <w:t xml:space="preserve"> 12 месяцев</w:t>
            </w:r>
            <w:r w:rsidRPr="008224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со дня получения гранта (единиц)</w:t>
            </w:r>
          </w:p>
        </w:tc>
        <w:tc>
          <w:tcPr>
            <w:tcW w:w="1552" w:type="dxa"/>
          </w:tcPr>
          <w:p w:rsidR="00445162" w:rsidRPr="0082242B" w:rsidRDefault="00445162" w:rsidP="00445162">
            <w:pPr>
              <w:pStyle w:val="ConsPlusNormal"/>
              <w:ind w:left="360"/>
              <w:rPr>
                <w:sz w:val="20"/>
                <w:szCs w:val="20"/>
              </w:rPr>
            </w:pPr>
          </w:p>
        </w:tc>
      </w:tr>
      <w:tr w:rsidR="00445162" w:rsidRPr="0082242B" w:rsidTr="00445162">
        <w:trPr>
          <w:trHeight w:val="537"/>
        </w:trPr>
        <w:tc>
          <w:tcPr>
            <w:tcW w:w="597" w:type="dxa"/>
          </w:tcPr>
          <w:p w:rsidR="00445162" w:rsidRPr="0082242B" w:rsidRDefault="00445162" w:rsidP="00445162">
            <w:pPr>
              <w:pStyle w:val="ConsPlusNormal"/>
              <w:ind w:left="360"/>
              <w:jc w:val="center"/>
              <w:rPr>
                <w:sz w:val="20"/>
                <w:szCs w:val="20"/>
              </w:rPr>
            </w:pPr>
            <w:r w:rsidRPr="0082242B">
              <w:rPr>
                <w:sz w:val="20"/>
                <w:szCs w:val="20"/>
              </w:rPr>
              <w:t>2</w:t>
            </w:r>
          </w:p>
        </w:tc>
        <w:tc>
          <w:tcPr>
            <w:tcW w:w="7404" w:type="dxa"/>
          </w:tcPr>
          <w:p w:rsidR="00445162" w:rsidRPr="0082242B" w:rsidRDefault="00445162" w:rsidP="00445162">
            <w:pPr>
              <w:pStyle w:val="ConsPlusNormal"/>
              <w:ind w:left="360"/>
              <w:jc w:val="both"/>
              <w:rPr>
                <w:sz w:val="20"/>
                <w:szCs w:val="20"/>
              </w:rPr>
            </w:pPr>
            <w:r w:rsidRPr="00440E22">
              <w:rPr>
                <w:sz w:val="20"/>
                <w:szCs w:val="20"/>
              </w:rPr>
              <w:t>Количество рабочих мест, планируемых к созданию в течение 12 месяцев со дня получения гранта (единиц)</w:t>
            </w:r>
          </w:p>
        </w:tc>
        <w:tc>
          <w:tcPr>
            <w:tcW w:w="1552" w:type="dxa"/>
          </w:tcPr>
          <w:p w:rsidR="00445162" w:rsidRPr="0082242B" w:rsidRDefault="00445162" w:rsidP="00445162">
            <w:pPr>
              <w:pStyle w:val="ConsPlusNormal"/>
              <w:ind w:left="360"/>
              <w:rPr>
                <w:sz w:val="20"/>
                <w:szCs w:val="20"/>
              </w:rPr>
            </w:pPr>
          </w:p>
        </w:tc>
      </w:tr>
      <w:tr w:rsidR="00445162" w:rsidRPr="0082242B" w:rsidTr="00445162">
        <w:trPr>
          <w:trHeight w:val="792"/>
        </w:trPr>
        <w:tc>
          <w:tcPr>
            <w:tcW w:w="597" w:type="dxa"/>
          </w:tcPr>
          <w:p w:rsidR="00445162" w:rsidRPr="0082242B" w:rsidRDefault="00445162" w:rsidP="00445162">
            <w:pPr>
              <w:pStyle w:val="ConsPlusNormal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04" w:type="dxa"/>
          </w:tcPr>
          <w:p w:rsidR="00445162" w:rsidRPr="0082242B" w:rsidRDefault="00445162" w:rsidP="00445162">
            <w:pPr>
              <w:pStyle w:val="ConsPlusNormal"/>
              <w:ind w:left="360"/>
              <w:jc w:val="both"/>
              <w:rPr>
                <w:sz w:val="20"/>
                <w:szCs w:val="20"/>
              </w:rPr>
            </w:pPr>
            <w:r w:rsidRPr="00440E22">
              <w:rPr>
                <w:sz w:val="20"/>
                <w:szCs w:val="20"/>
              </w:rPr>
              <w:t>Объем отчислений в бюджеты бюджетной системы и в государственные внебюджетные фонды, планируемых за 12 месяцев со дня получения гранта (тыс. рублей)</w:t>
            </w:r>
          </w:p>
        </w:tc>
        <w:tc>
          <w:tcPr>
            <w:tcW w:w="1552" w:type="dxa"/>
          </w:tcPr>
          <w:p w:rsidR="00445162" w:rsidRPr="0082242B" w:rsidRDefault="00445162" w:rsidP="00445162">
            <w:pPr>
              <w:pStyle w:val="ConsPlusNormal"/>
              <w:ind w:left="360"/>
              <w:rPr>
                <w:sz w:val="20"/>
                <w:szCs w:val="20"/>
              </w:rPr>
            </w:pPr>
          </w:p>
        </w:tc>
      </w:tr>
    </w:tbl>
    <w:p w:rsidR="0082242B" w:rsidRDefault="0082242B" w:rsidP="0082242B">
      <w:pPr>
        <w:pStyle w:val="ConsPlusNormal"/>
        <w:ind w:left="360"/>
        <w:jc w:val="both"/>
      </w:pPr>
    </w:p>
    <w:p w:rsidR="0082242B" w:rsidRDefault="0082242B" w:rsidP="0082242B">
      <w:pPr>
        <w:pStyle w:val="ConsPlusNormal"/>
        <w:ind w:left="36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93"/>
        <w:gridCol w:w="2891"/>
        <w:gridCol w:w="340"/>
        <w:gridCol w:w="2381"/>
      </w:tblGrid>
      <w:tr w:rsidR="0082242B" w:rsidTr="00C35E3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45162" w:rsidRDefault="00445162" w:rsidP="0082242B">
            <w:pPr>
              <w:pStyle w:val="ConsPlusNormal"/>
              <w:ind w:left="360"/>
            </w:pPr>
          </w:p>
          <w:p w:rsidR="00445162" w:rsidRDefault="00445162" w:rsidP="0082242B">
            <w:pPr>
              <w:pStyle w:val="ConsPlusNormal"/>
              <w:ind w:left="360"/>
            </w:pPr>
          </w:p>
          <w:p w:rsidR="0082242B" w:rsidRDefault="0082242B" w:rsidP="0082242B">
            <w:pPr>
              <w:pStyle w:val="ConsPlusNormal"/>
              <w:ind w:left="360"/>
            </w:pPr>
            <w:r>
              <w:t>"__" ________ 20__ года</w:t>
            </w:r>
          </w:p>
        </w:tc>
        <w:tc>
          <w:tcPr>
            <w:tcW w:w="3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  <w:jc w:val="center"/>
            </w:pPr>
            <w:r>
              <w:t>/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</w:tr>
      <w:tr w:rsidR="0082242B" w:rsidTr="00C35E3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  <w:tc>
          <w:tcPr>
            <w:tcW w:w="3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 руководителя юридического лица,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42B" w:rsidRDefault="0082242B" w:rsidP="0082242B">
            <w:pPr>
              <w:pStyle w:val="ConsPlusNormal"/>
              <w:ind w:left="360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82242B" w:rsidRDefault="0082242B" w:rsidP="0082242B">
      <w:pPr>
        <w:pStyle w:val="ConsPlusNormal"/>
        <w:ind w:left="360"/>
        <w:jc w:val="both"/>
      </w:pPr>
    </w:p>
    <w:p w:rsidR="00460881" w:rsidRDefault="00460881" w:rsidP="0082242B">
      <w:pPr>
        <w:pStyle w:val="ConsPlusNormal"/>
        <w:ind w:left="360"/>
        <w:jc w:val="both"/>
      </w:pPr>
    </w:p>
    <w:p w:rsidR="00460881" w:rsidRDefault="00460881" w:rsidP="0082242B">
      <w:pPr>
        <w:pStyle w:val="ConsPlusNormal"/>
        <w:ind w:left="360"/>
        <w:jc w:val="both"/>
      </w:pPr>
    </w:p>
    <w:p w:rsidR="00460881" w:rsidRPr="00EF6F8A" w:rsidRDefault="00460881" w:rsidP="00460881">
      <w:pPr>
        <w:pStyle w:val="a7"/>
        <w:ind w:left="4956" w:firstLine="708"/>
        <w:jc w:val="right"/>
      </w:pPr>
      <w:r>
        <w:lastRenderedPageBreak/>
        <w:t>Приложение 2</w:t>
      </w:r>
      <w:r w:rsidRPr="00EF6F8A">
        <w:t xml:space="preserve"> </w:t>
      </w:r>
    </w:p>
    <w:p w:rsidR="00460881" w:rsidRPr="00EF6F8A" w:rsidRDefault="00460881" w:rsidP="00460881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 w:rsidRPr="00EF6F8A">
        <w:t>к</w:t>
      </w:r>
      <w:proofErr w:type="gramEnd"/>
      <w:r w:rsidRPr="00EF6F8A">
        <w:t xml:space="preserve"> Порядку</w:t>
      </w:r>
      <w:r w:rsidRPr="00EF6F8A">
        <w:rPr>
          <w:b/>
          <w:sz w:val="28"/>
          <w:szCs w:val="28"/>
        </w:rPr>
        <w:t xml:space="preserve"> </w:t>
      </w:r>
      <w:r w:rsidRPr="00EF6F8A">
        <w:t xml:space="preserve">предоставления </w:t>
      </w:r>
    </w:p>
    <w:p w:rsidR="00460881" w:rsidRPr="00EF6F8A" w:rsidRDefault="00460881" w:rsidP="00460881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 w:rsidRPr="00EF6F8A">
        <w:t>грантов</w:t>
      </w:r>
      <w:proofErr w:type="gramEnd"/>
      <w:r w:rsidRPr="00EF6F8A">
        <w:t xml:space="preserve"> в форме субсидий</w:t>
      </w:r>
    </w:p>
    <w:p w:rsidR="00460881" w:rsidRPr="00EF6F8A" w:rsidRDefault="00460881" w:rsidP="00460881">
      <w:pPr>
        <w:tabs>
          <w:tab w:val="left" w:pos="1276"/>
          <w:tab w:val="left" w:pos="1418"/>
          <w:tab w:val="left" w:pos="1560"/>
        </w:tabs>
        <w:ind w:firstLine="709"/>
        <w:jc w:val="right"/>
      </w:pPr>
      <w:proofErr w:type="gramStart"/>
      <w:r w:rsidRPr="00EF6F8A">
        <w:t>на</w:t>
      </w:r>
      <w:proofErr w:type="gramEnd"/>
      <w:r w:rsidRPr="00EF6F8A">
        <w:t xml:space="preserve"> создание и развитие </w:t>
      </w:r>
    </w:p>
    <w:p w:rsidR="00460881" w:rsidRPr="00EF6F8A" w:rsidRDefault="00460881" w:rsidP="00460881">
      <w:pPr>
        <w:tabs>
          <w:tab w:val="left" w:pos="1276"/>
          <w:tab w:val="left" w:pos="1418"/>
          <w:tab w:val="left" w:pos="1560"/>
        </w:tabs>
        <w:ind w:firstLine="709"/>
        <w:jc w:val="right"/>
        <w:rPr>
          <w:color w:val="000000"/>
        </w:rPr>
      </w:pPr>
      <w:proofErr w:type="gramStart"/>
      <w:r w:rsidRPr="00EF6F8A">
        <w:t>собственного</w:t>
      </w:r>
      <w:proofErr w:type="gramEnd"/>
      <w:r w:rsidRPr="00EF6F8A">
        <w:t xml:space="preserve"> бизнеса</w:t>
      </w:r>
    </w:p>
    <w:p w:rsidR="00460881" w:rsidRPr="00EF6F8A" w:rsidRDefault="00460881" w:rsidP="00460881">
      <w:pPr>
        <w:jc w:val="right"/>
      </w:pPr>
    </w:p>
    <w:p w:rsidR="00460881" w:rsidRDefault="00460881" w:rsidP="00460881">
      <w:pPr>
        <w:pStyle w:val="a7"/>
        <w:jc w:val="right"/>
      </w:pPr>
    </w:p>
    <w:p w:rsidR="00460881" w:rsidRDefault="00460881" w:rsidP="00460881">
      <w:pPr>
        <w:pStyle w:val="a7"/>
        <w:jc w:val="center"/>
        <w:rPr>
          <w:b/>
        </w:rPr>
      </w:pPr>
      <w:r w:rsidRPr="00370847">
        <w:rPr>
          <w:b/>
        </w:rPr>
        <w:t>Критерии оценки</w:t>
      </w:r>
    </w:p>
    <w:p w:rsidR="00460881" w:rsidRPr="00370847" w:rsidRDefault="00460881" w:rsidP="00460881">
      <w:pPr>
        <w:pStyle w:val="a7"/>
        <w:jc w:val="center"/>
        <w:rPr>
          <w:b/>
        </w:rPr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Критерий 1 " Обеспеченность кадровыми ресурсами" (К1)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10%.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0,1.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- 10.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0"/>
        <w:gridCol w:w="2329"/>
        <w:gridCol w:w="1214"/>
      </w:tblGrid>
      <w:tr w:rsidR="00460881" w:rsidRPr="00370847" w:rsidTr="003E2BAD">
        <w:trPr>
          <w:trHeight w:val="310"/>
        </w:trPr>
        <w:tc>
          <w:tcPr>
            <w:tcW w:w="542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1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>"Обеспеченность кадровыми ресурсами"</w:t>
            </w:r>
          </w:p>
        </w:tc>
        <w:tc>
          <w:tcPr>
            <w:tcW w:w="2329" w:type="dxa"/>
          </w:tcPr>
          <w:p w:rsidR="00460881" w:rsidRPr="00370847" w:rsidRDefault="00460881" w:rsidP="003E2BAD">
            <w:pPr>
              <w:pStyle w:val="a7"/>
            </w:pPr>
            <w:r w:rsidRPr="00370847">
              <w:t>Степень</w:t>
            </w:r>
          </w:p>
        </w:tc>
        <w:tc>
          <w:tcPr>
            <w:tcW w:w="1214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20"/>
        </w:trPr>
        <w:tc>
          <w:tcPr>
            <w:tcW w:w="5420" w:type="dxa"/>
          </w:tcPr>
          <w:p w:rsidR="00460881" w:rsidRPr="00370847" w:rsidRDefault="00460881" w:rsidP="003E2BAD">
            <w:pPr>
              <w:pStyle w:val="a7"/>
            </w:pPr>
            <w:r w:rsidRPr="00370847">
              <w:t>В штате отсутствуют наемные работники</w:t>
            </w:r>
          </w:p>
        </w:tc>
        <w:tc>
          <w:tcPr>
            <w:tcW w:w="2329" w:type="dxa"/>
          </w:tcPr>
          <w:p w:rsidR="00460881" w:rsidRPr="00370847" w:rsidRDefault="00460881" w:rsidP="003E2BAD">
            <w:pPr>
              <w:pStyle w:val="a7"/>
            </w:pPr>
            <w:r w:rsidRPr="00370847">
              <w:t>Низкая степень</w:t>
            </w:r>
          </w:p>
        </w:tc>
        <w:tc>
          <w:tcPr>
            <w:tcW w:w="1214" w:type="dxa"/>
          </w:tcPr>
          <w:p w:rsidR="00460881" w:rsidRPr="00370847" w:rsidRDefault="00460881" w:rsidP="003E2BAD">
            <w:pPr>
              <w:pStyle w:val="a7"/>
            </w:pPr>
            <w:r w:rsidRPr="00370847">
              <w:t>50</w:t>
            </w:r>
          </w:p>
        </w:tc>
      </w:tr>
      <w:tr w:rsidR="00460881" w:rsidRPr="00370847" w:rsidTr="003E2BAD">
        <w:trPr>
          <w:trHeight w:val="438"/>
        </w:trPr>
        <w:tc>
          <w:tcPr>
            <w:tcW w:w="5420" w:type="dxa"/>
          </w:tcPr>
          <w:p w:rsidR="00460881" w:rsidRPr="00370847" w:rsidRDefault="00460881" w:rsidP="003E2BAD">
            <w:pPr>
              <w:pStyle w:val="a7"/>
            </w:pPr>
            <w:r w:rsidRPr="00370847">
              <w:t>Численность наемных работников составляет от 1 до 5 человек</w:t>
            </w:r>
          </w:p>
        </w:tc>
        <w:tc>
          <w:tcPr>
            <w:tcW w:w="2329" w:type="dxa"/>
          </w:tcPr>
          <w:p w:rsidR="00460881" w:rsidRPr="00370847" w:rsidRDefault="00460881" w:rsidP="003E2BAD">
            <w:pPr>
              <w:pStyle w:val="a7"/>
            </w:pPr>
            <w:r w:rsidRPr="00370847">
              <w:t>Средняя степень</w:t>
            </w:r>
          </w:p>
        </w:tc>
        <w:tc>
          <w:tcPr>
            <w:tcW w:w="1214" w:type="dxa"/>
          </w:tcPr>
          <w:p w:rsidR="00460881" w:rsidRPr="00370847" w:rsidRDefault="00460881" w:rsidP="003E2BAD">
            <w:pPr>
              <w:pStyle w:val="a7"/>
            </w:pPr>
            <w:r w:rsidRPr="00370847">
              <w:t>75</w:t>
            </w:r>
          </w:p>
        </w:tc>
      </w:tr>
      <w:tr w:rsidR="00460881" w:rsidRPr="00370847" w:rsidTr="003E2BAD">
        <w:trPr>
          <w:trHeight w:val="438"/>
        </w:trPr>
        <w:tc>
          <w:tcPr>
            <w:tcW w:w="5420" w:type="dxa"/>
          </w:tcPr>
          <w:p w:rsidR="00460881" w:rsidRPr="00370847" w:rsidRDefault="00460881" w:rsidP="003E2BAD">
            <w:pPr>
              <w:pStyle w:val="a7"/>
            </w:pPr>
            <w:r w:rsidRPr="00370847">
              <w:t>Численность наемных работников составляет более 5 человек</w:t>
            </w:r>
          </w:p>
        </w:tc>
        <w:tc>
          <w:tcPr>
            <w:tcW w:w="2329" w:type="dxa"/>
          </w:tcPr>
          <w:p w:rsidR="00460881" w:rsidRPr="00370847" w:rsidRDefault="00460881" w:rsidP="003E2BAD">
            <w:pPr>
              <w:pStyle w:val="a7"/>
            </w:pPr>
            <w:r w:rsidRPr="00370847">
              <w:t>Высокая степень</w:t>
            </w:r>
          </w:p>
        </w:tc>
        <w:tc>
          <w:tcPr>
            <w:tcW w:w="1214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К1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Критерий 2 "Создание рабочих мест" (К2)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20%.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0,2.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- 20.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9"/>
        <w:gridCol w:w="2350"/>
        <w:gridCol w:w="1112"/>
      </w:tblGrid>
      <w:tr w:rsidR="00460881" w:rsidRPr="00370847" w:rsidTr="003E2BAD">
        <w:trPr>
          <w:trHeight w:val="370"/>
        </w:trPr>
        <w:tc>
          <w:tcPr>
            <w:tcW w:w="5469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2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>"Создание рабочих мест"</w:t>
            </w:r>
          </w:p>
        </w:tc>
        <w:tc>
          <w:tcPr>
            <w:tcW w:w="2350" w:type="dxa"/>
          </w:tcPr>
          <w:p w:rsidR="00460881" w:rsidRPr="00370847" w:rsidRDefault="00460881" w:rsidP="003E2BAD">
            <w:pPr>
              <w:pStyle w:val="a7"/>
            </w:pPr>
            <w:r w:rsidRPr="00370847">
              <w:t>Степень</w:t>
            </w:r>
          </w:p>
        </w:tc>
        <w:tc>
          <w:tcPr>
            <w:tcW w:w="1112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20"/>
        </w:trPr>
        <w:tc>
          <w:tcPr>
            <w:tcW w:w="5469" w:type="dxa"/>
          </w:tcPr>
          <w:p w:rsidR="00460881" w:rsidRPr="00370847" w:rsidRDefault="00460881" w:rsidP="003E2BAD">
            <w:pPr>
              <w:pStyle w:val="a7"/>
            </w:pPr>
            <w:r w:rsidRPr="00370847">
              <w:t>Создание рабочих мест не планируется</w:t>
            </w:r>
          </w:p>
        </w:tc>
        <w:tc>
          <w:tcPr>
            <w:tcW w:w="2350" w:type="dxa"/>
          </w:tcPr>
          <w:p w:rsidR="00460881" w:rsidRPr="00370847" w:rsidRDefault="00460881" w:rsidP="003E2BAD">
            <w:pPr>
              <w:pStyle w:val="a7"/>
            </w:pPr>
            <w:r w:rsidRPr="00370847">
              <w:t>Низкая степень</w:t>
            </w:r>
          </w:p>
        </w:tc>
        <w:tc>
          <w:tcPr>
            <w:tcW w:w="1112" w:type="dxa"/>
          </w:tcPr>
          <w:p w:rsidR="00460881" w:rsidRPr="00370847" w:rsidRDefault="00460881" w:rsidP="003E2BAD">
            <w:pPr>
              <w:pStyle w:val="a7"/>
            </w:pPr>
            <w:r w:rsidRPr="00370847">
              <w:t>0</w:t>
            </w:r>
          </w:p>
        </w:tc>
      </w:tr>
      <w:tr w:rsidR="00460881" w:rsidRPr="00370847" w:rsidTr="003E2BAD">
        <w:trPr>
          <w:trHeight w:val="20"/>
        </w:trPr>
        <w:tc>
          <w:tcPr>
            <w:tcW w:w="5469" w:type="dxa"/>
          </w:tcPr>
          <w:p w:rsidR="00460881" w:rsidRPr="00370847" w:rsidRDefault="00460881" w:rsidP="003E2BAD">
            <w:pPr>
              <w:pStyle w:val="a7"/>
            </w:pPr>
            <w:r w:rsidRPr="00370847">
              <w:t>Планируется создание 1 рабочего места</w:t>
            </w:r>
          </w:p>
        </w:tc>
        <w:tc>
          <w:tcPr>
            <w:tcW w:w="2350" w:type="dxa"/>
          </w:tcPr>
          <w:p w:rsidR="00460881" w:rsidRPr="00370847" w:rsidRDefault="00460881" w:rsidP="003E2BAD">
            <w:pPr>
              <w:pStyle w:val="a7"/>
            </w:pPr>
            <w:r w:rsidRPr="00370847">
              <w:t>Средняя степень</w:t>
            </w:r>
          </w:p>
        </w:tc>
        <w:tc>
          <w:tcPr>
            <w:tcW w:w="1112" w:type="dxa"/>
          </w:tcPr>
          <w:p w:rsidR="00460881" w:rsidRPr="00370847" w:rsidRDefault="00460881" w:rsidP="003E2BAD">
            <w:pPr>
              <w:pStyle w:val="a7"/>
            </w:pPr>
            <w:r w:rsidRPr="00370847">
              <w:t>50</w:t>
            </w:r>
          </w:p>
        </w:tc>
      </w:tr>
      <w:tr w:rsidR="00460881" w:rsidRPr="00370847" w:rsidTr="003E2BAD">
        <w:trPr>
          <w:trHeight w:val="20"/>
        </w:trPr>
        <w:tc>
          <w:tcPr>
            <w:tcW w:w="5469" w:type="dxa"/>
          </w:tcPr>
          <w:p w:rsidR="00460881" w:rsidRPr="00370847" w:rsidRDefault="00460881" w:rsidP="003E2BAD">
            <w:pPr>
              <w:pStyle w:val="a7"/>
            </w:pPr>
            <w:r w:rsidRPr="00370847">
              <w:t>Планируется создание 2 и более рабочих мест</w:t>
            </w:r>
          </w:p>
        </w:tc>
        <w:tc>
          <w:tcPr>
            <w:tcW w:w="2350" w:type="dxa"/>
          </w:tcPr>
          <w:p w:rsidR="00460881" w:rsidRPr="00370847" w:rsidRDefault="00460881" w:rsidP="003E2BAD">
            <w:pPr>
              <w:pStyle w:val="a7"/>
            </w:pPr>
            <w:r w:rsidRPr="00370847">
              <w:t>Высокая степень</w:t>
            </w:r>
          </w:p>
        </w:tc>
        <w:tc>
          <w:tcPr>
            <w:tcW w:w="1112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К2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Default="00460881" w:rsidP="00460881">
      <w:pPr>
        <w:pStyle w:val="a7"/>
        <w:rPr>
          <w:b/>
        </w:rPr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lastRenderedPageBreak/>
        <w:t xml:space="preserve">Критерий 3 "Размер </w:t>
      </w:r>
      <w:proofErr w:type="spellStart"/>
      <w:r w:rsidRPr="00370847">
        <w:rPr>
          <w:b/>
        </w:rPr>
        <w:t>софинансирования</w:t>
      </w:r>
      <w:proofErr w:type="spellEnd"/>
      <w:r w:rsidRPr="00370847">
        <w:rPr>
          <w:b/>
        </w:rPr>
        <w:t xml:space="preserve"> проекта за счет собственных средств" (К3)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20%.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0,2.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- 20.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7"/>
        <w:gridCol w:w="2100"/>
        <w:gridCol w:w="1111"/>
      </w:tblGrid>
      <w:tr w:rsidR="00460881" w:rsidRPr="00370847" w:rsidTr="003E2BAD">
        <w:trPr>
          <w:trHeight w:val="21"/>
        </w:trPr>
        <w:tc>
          <w:tcPr>
            <w:tcW w:w="5697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3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 xml:space="preserve">"Размер </w:t>
            </w:r>
            <w:proofErr w:type="spellStart"/>
            <w:r w:rsidRPr="00370847">
              <w:t>софинансирования</w:t>
            </w:r>
            <w:proofErr w:type="spellEnd"/>
            <w:r w:rsidRPr="00370847">
              <w:t xml:space="preserve"> проекта за счет собственных средств"</w:t>
            </w:r>
          </w:p>
        </w:tc>
        <w:tc>
          <w:tcPr>
            <w:tcW w:w="2100" w:type="dxa"/>
          </w:tcPr>
          <w:p w:rsidR="00460881" w:rsidRPr="00370847" w:rsidRDefault="00460881" w:rsidP="003E2BAD">
            <w:pPr>
              <w:pStyle w:val="a7"/>
            </w:pPr>
            <w:r w:rsidRPr="00370847">
              <w:t>Степень</w:t>
            </w:r>
          </w:p>
        </w:tc>
        <w:tc>
          <w:tcPr>
            <w:tcW w:w="1111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40"/>
        </w:trPr>
        <w:tc>
          <w:tcPr>
            <w:tcW w:w="5697" w:type="dxa"/>
          </w:tcPr>
          <w:p w:rsidR="00460881" w:rsidRPr="00370847" w:rsidRDefault="00460881" w:rsidP="003E2BAD">
            <w:pPr>
              <w:pStyle w:val="a7"/>
            </w:pPr>
            <w:r w:rsidRPr="00370847">
              <w:t>20%</w:t>
            </w:r>
          </w:p>
        </w:tc>
        <w:tc>
          <w:tcPr>
            <w:tcW w:w="2100" w:type="dxa"/>
          </w:tcPr>
          <w:p w:rsidR="00460881" w:rsidRPr="00370847" w:rsidRDefault="00460881" w:rsidP="003E2BAD">
            <w:pPr>
              <w:pStyle w:val="a7"/>
            </w:pPr>
            <w:r w:rsidRPr="00370847">
              <w:t>Низкая степень</w:t>
            </w:r>
          </w:p>
        </w:tc>
        <w:tc>
          <w:tcPr>
            <w:tcW w:w="1111" w:type="dxa"/>
          </w:tcPr>
          <w:p w:rsidR="00460881" w:rsidRPr="00370847" w:rsidRDefault="00460881" w:rsidP="003E2BAD">
            <w:pPr>
              <w:pStyle w:val="a7"/>
            </w:pPr>
            <w:r w:rsidRPr="00370847">
              <w:t>50</w:t>
            </w:r>
          </w:p>
        </w:tc>
      </w:tr>
      <w:tr w:rsidR="00460881" w:rsidRPr="00370847" w:rsidTr="003E2BAD">
        <w:trPr>
          <w:trHeight w:val="40"/>
        </w:trPr>
        <w:tc>
          <w:tcPr>
            <w:tcW w:w="5697" w:type="dxa"/>
          </w:tcPr>
          <w:p w:rsidR="00460881" w:rsidRPr="00370847" w:rsidRDefault="00460881" w:rsidP="003E2BAD">
            <w:pPr>
              <w:pStyle w:val="a7"/>
            </w:pPr>
            <w:r w:rsidRPr="00370847">
              <w:t>21-40%</w:t>
            </w:r>
          </w:p>
        </w:tc>
        <w:tc>
          <w:tcPr>
            <w:tcW w:w="2100" w:type="dxa"/>
          </w:tcPr>
          <w:p w:rsidR="00460881" w:rsidRPr="00370847" w:rsidRDefault="00460881" w:rsidP="003E2BAD">
            <w:pPr>
              <w:pStyle w:val="a7"/>
            </w:pPr>
            <w:r w:rsidRPr="00370847">
              <w:t>Средняя степень</w:t>
            </w:r>
          </w:p>
        </w:tc>
        <w:tc>
          <w:tcPr>
            <w:tcW w:w="1111" w:type="dxa"/>
          </w:tcPr>
          <w:p w:rsidR="00460881" w:rsidRPr="00370847" w:rsidRDefault="00460881" w:rsidP="003E2BAD">
            <w:pPr>
              <w:pStyle w:val="a7"/>
            </w:pPr>
            <w:r w:rsidRPr="00370847">
              <w:t>75</w:t>
            </w:r>
          </w:p>
        </w:tc>
      </w:tr>
      <w:tr w:rsidR="00460881" w:rsidRPr="00370847" w:rsidTr="003E2BAD">
        <w:trPr>
          <w:trHeight w:val="40"/>
        </w:trPr>
        <w:tc>
          <w:tcPr>
            <w:tcW w:w="5697" w:type="dxa"/>
          </w:tcPr>
          <w:p w:rsidR="00460881" w:rsidRPr="00370847" w:rsidRDefault="00460881" w:rsidP="003E2BAD">
            <w:pPr>
              <w:pStyle w:val="a7"/>
            </w:pPr>
            <w:r w:rsidRPr="00370847">
              <w:t>41% и более</w:t>
            </w:r>
          </w:p>
        </w:tc>
        <w:tc>
          <w:tcPr>
            <w:tcW w:w="2100" w:type="dxa"/>
          </w:tcPr>
          <w:p w:rsidR="00460881" w:rsidRPr="00370847" w:rsidRDefault="00460881" w:rsidP="003E2BAD">
            <w:pPr>
              <w:pStyle w:val="a7"/>
            </w:pPr>
            <w:r w:rsidRPr="00370847">
              <w:t>Высокая степень</w:t>
            </w:r>
          </w:p>
        </w:tc>
        <w:tc>
          <w:tcPr>
            <w:tcW w:w="1111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К3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Критерий 4 "Объем налоговых отчислений" (К4)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20%.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0,2.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- 20.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099"/>
      </w:tblGrid>
      <w:tr w:rsidR="00460881" w:rsidRPr="00370847" w:rsidTr="003E2BAD">
        <w:trPr>
          <w:trHeight w:val="516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4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>"Объем налоговых отчислений"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Степень</w:t>
            </w:r>
          </w:p>
        </w:tc>
        <w:tc>
          <w:tcPr>
            <w:tcW w:w="1099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331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До 50 </w:t>
            </w:r>
            <w:proofErr w:type="spellStart"/>
            <w:r w:rsidRPr="00370847">
              <w:t>тыс.руб</w:t>
            </w:r>
            <w:proofErr w:type="spellEnd"/>
            <w:r w:rsidRPr="00370847">
              <w:t>.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Низкая степень</w:t>
            </w:r>
          </w:p>
        </w:tc>
        <w:tc>
          <w:tcPr>
            <w:tcW w:w="1099" w:type="dxa"/>
          </w:tcPr>
          <w:p w:rsidR="00460881" w:rsidRPr="00370847" w:rsidRDefault="00460881" w:rsidP="003E2BAD">
            <w:pPr>
              <w:pStyle w:val="a7"/>
            </w:pPr>
            <w:r w:rsidRPr="00370847">
              <w:t>50</w:t>
            </w:r>
          </w:p>
        </w:tc>
      </w:tr>
      <w:tr w:rsidR="00460881" w:rsidRPr="00370847" w:rsidTr="003E2BAD">
        <w:trPr>
          <w:trHeight w:val="198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От 50 до 100 </w:t>
            </w:r>
            <w:proofErr w:type="spellStart"/>
            <w:r w:rsidRPr="00370847">
              <w:t>тыс.руб</w:t>
            </w:r>
            <w:proofErr w:type="spellEnd"/>
            <w:r w:rsidRPr="00370847">
              <w:t>.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Средняя степень</w:t>
            </w:r>
          </w:p>
        </w:tc>
        <w:tc>
          <w:tcPr>
            <w:tcW w:w="1099" w:type="dxa"/>
          </w:tcPr>
          <w:p w:rsidR="00460881" w:rsidRPr="00370847" w:rsidRDefault="00460881" w:rsidP="003E2BAD">
            <w:pPr>
              <w:pStyle w:val="a7"/>
            </w:pPr>
            <w:r w:rsidRPr="00370847">
              <w:t>75</w:t>
            </w:r>
          </w:p>
        </w:tc>
      </w:tr>
      <w:tr w:rsidR="00460881" w:rsidRPr="00370847" w:rsidTr="003E2BAD">
        <w:trPr>
          <w:trHeight w:val="275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От 100 </w:t>
            </w:r>
            <w:proofErr w:type="spellStart"/>
            <w:r w:rsidRPr="00370847">
              <w:t>тыс.руб</w:t>
            </w:r>
            <w:proofErr w:type="spellEnd"/>
            <w:r w:rsidRPr="00370847">
              <w:t>. и более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Высокая степень</w:t>
            </w:r>
          </w:p>
        </w:tc>
        <w:tc>
          <w:tcPr>
            <w:tcW w:w="1099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К4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Default="00460881" w:rsidP="00460881">
      <w:pPr>
        <w:pStyle w:val="a7"/>
        <w:rPr>
          <w:b/>
        </w:rPr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Критерий 5 "Уровень подготовки проекта" (К5)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20%.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0,2.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- 20.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246"/>
      </w:tblGrid>
      <w:tr w:rsidR="00460881" w:rsidRPr="00370847" w:rsidTr="003E2BAD">
        <w:trPr>
          <w:trHeight w:val="849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5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>"Уровень подготовки проекта"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Степень</w:t>
            </w:r>
          </w:p>
        </w:tc>
        <w:tc>
          <w:tcPr>
            <w:tcW w:w="1246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545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proofErr w:type="gramStart"/>
            <w:r w:rsidRPr="00370847">
              <w:lastRenderedPageBreak/>
              <w:t>проект</w:t>
            </w:r>
            <w:proofErr w:type="gramEnd"/>
            <w:r w:rsidRPr="00370847">
              <w:t xml:space="preserve"> отражает существующую ситуацию деятельности субъекта предпринимательства, в расчетах есть несущественные несоответствия, отсутствуют анализ данного вида деятельности, динамика и перспективы развития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Низкая степень</w:t>
            </w:r>
          </w:p>
        </w:tc>
        <w:tc>
          <w:tcPr>
            <w:tcW w:w="1246" w:type="dxa"/>
          </w:tcPr>
          <w:p w:rsidR="00460881" w:rsidRPr="00370847" w:rsidRDefault="00460881" w:rsidP="003E2BAD">
            <w:pPr>
              <w:pStyle w:val="a7"/>
            </w:pPr>
            <w:r w:rsidRPr="00370847">
              <w:t>50</w:t>
            </w:r>
          </w:p>
        </w:tc>
      </w:tr>
      <w:tr w:rsidR="00460881" w:rsidRPr="00370847" w:rsidTr="003E2BAD">
        <w:trPr>
          <w:trHeight w:val="327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proofErr w:type="gramStart"/>
            <w:r w:rsidRPr="00370847">
              <w:t>проект</w:t>
            </w:r>
            <w:proofErr w:type="gramEnd"/>
            <w:r w:rsidRPr="00370847">
              <w:t xml:space="preserve"> отражает существующую ситуацию деятельности субъекта предпринимательства, экономические показатели подтверждены расчетами, анализом данного вида деятельности.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Средняя степень</w:t>
            </w:r>
          </w:p>
        </w:tc>
        <w:tc>
          <w:tcPr>
            <w:tcW w:w="1246" w:type="dxa"/>
          </w:tcPr>
          <w:p w:rsidR="00460881" w:rsidRPr="00370847" w:rsidRDefault="00460881" w:rsidP="003E2BAD">
            <w:pPr>
              <w:pStyle w:val="a7"/>
            </w:pPr>
            <w:r w:rsidRPr="00370847">
              <w:t>75</w:t>
            </w:r>
          </w:p>
        </w:tc>
      </w:tr>
      <w:tr w:rsidR="00460881" w:rsidRPr="00370847" w:rsidTr="003E2BAD">
        <w:trPr>
          <w:trHeight w:val="454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proofErr w:type="gramStart"/>
            <w:r w:rsidRPr="00370847">
              <w:t>проект</w:t>
            </w:r>
            <w:proofErr w:type="gramEnd"/>
            <w:r w:rsidRPr="00370847">
              <w:t xml:space="preserve"> детально проработан, экономические показатели подтверждены расчетами, анализом данного вида деятельности и отражают перспективы деятельности субъекта предпринимательства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  <w:r w:rsidRPr="00370847">
              <w:t>Высокая степень</w:t>
            </w:r>
          </w:p>
        </w:tc>
        <w:tc>
          <w:tcPr>
            <w:tcW w:w="1246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К5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Критерий 6 "Отношение к приоритетной целевой группе" (К6)</w:t>
      </w:r>
    </w:p>
    <w:p w:rsidR="00460881" w:rsidRPr="00370847" w:rsidRDefault="00460881" w:rsidP="00460881">
      <w:pPr>
        <w:pStyle w:val="a7"/>
      </w:pPr>
      <w:r w:rsidRPr="00370847">
        <w:t>Значимость критерия оценки составляет 10%.</w:t>
      </w:r>
    </w:p>
    <w:p w:rsidR="00460881" w:rsidRPr="00370847" w:rsidRDefault="00460881" w:rsidP="00460881">
      <w:pPr>
        <w:pStyle w:val="a7"/>
      </w:pPr>
      <w:r w:rsidRPr="00370847">
        <w:t>Коэффициент значимости показателя критерия оценки составляет 0,1.</w:t>
      </w:r>
    </w:p>
    <w:p w:rsidR="00460881" w:rsidRPr="00370847" w:rsidRDefault="00460881" w:rsidP="00460881">
      <w:pPr>
        <w:pStyle w:val="a7"/>
      </w:pPr>
      <w:r w:rsidRPr="00370847">
        <w:t>Максимальное количество баллов по данному критерию оценки - 10.</w:t>
      </w:r>
    </w:p>
    <w:p w:rsidR="00460881" w:rsidRPr="00370847" w:rsidRDefault="00460881" w:rsidP="00460881">
      <w:pPr>
        <w:pStyle w:val="a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294"/>
      </w:tblGrid>
      <w:tr w:rsidR="00460881" w:rsidRPr="00370847" w:rsidTr="003E2BAD">
        <w:trPr>
          <w:trHeight w:val="21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Критерий 6 </w:t>
            </w:r>
          </w:p>
          <w:p w:rsidR="00460881" w:rsidRPr="00370847" w:rsidRDefault="00460881" w:rsidP="003E2BAD">
            <w:pPr>
              <w:pStyle w:val="a7"/>
            </w:pPr>
            <w:r w:rsidRPr="00370847">
              <w:t>"Отношение к приоритетной целевой группе"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</w:p>
        </w:tc>
        <w:tc>
          <w:tcPr>
            <w:tcW w:w="1294" w:type="dxa"/>
          </w:tcPr>
          <w:p w:rsidR="00460881" w:rsidRPr="00370847" w:rsidRDefault="00460881" w:rsidP="003E2BAD">
            <w:pPr>
              <w:pStyle w:val="a7"/>
            </w:pPr>
            <w:r w:rsidRPr="00370847">
              <w:t>Баллы</w:t>
            </w:r>
          </w:p>
        </w:tc>
      </w:tr>
      <w:tr w:rsidR="00460881" w:rsidRPr="00370847" w:rsidTr="003E2BAD">
        <w:trPr>
          <w:trHeight w:val="21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 xml:space="preserve"> Не принадлежит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</w:p>
        </w:tc>
        <w:tc>
          <w:tcPr>
            <w:tcW w:w="1294" w:type="dxa"/>
          </w:tcPr>
          <w:p w:rsidR="00460881" w:rsidRPr="00370847" w:rsidRDefault="00460881" w:rsidP="003E2BAD">
            <w:pPr>
              <w:pStyle w:val="a7"/>
            </w:pPr>
            <w:r w:rsidRPr="00370847">
              <w:t>0</w:t>
            </w:r>
          </w:p>
        </w:tc>
      </w:tr>
      <w:tr w:rsidR="00460881" w:rsidRPr="00370847" w:rsidTr="003E2BAD">
        <w:trPr>
          <w:trHeight w:val="21"/>
        </w:trPr>
        <w:tc>
          <w:tcPr>
            <w:tcW w:w="5670" w:type="dxa"/>
          </w:tcPr>
          <w:p w:rsidR="00460881" w:rsidRPr="00370847" w:rsidRDefault="00460881" w:rsidP="003E2BAD">
            <w:pPr>
              <w:pStyle w:val="a7"/>
            </w:pPr>
            <w:r w:rsidRPr="00370847">
              <w:t>Принадлежит</w:t>
            </w:r>
          </w:p>
        </w:tc>
        <w:tc>
          <w:tcPr>
            <w:tcW w:w="2127" w:type="dxa"/>
          </w:tcPr>
          <w:p w:rsidR="00460881" w:rsidRPr="00370847" w:rsidRDefault="00460881" w:rsidP="003E2BAD">
            <w:pPr>
              <w:pStyle w:val="a7"/>
            </w:pPr>
          </w:p>
        </w:tc>
        <w:tc>
          <w:tcPr>
            <w:tcW w:w="1294" w:type="dxa"/>
          </w:tcPr>
          <w:p w:rsidR="00460881" w:rsidRPr="00370847" w:rsidRDefault="00460881" w:rsidP="003E2BAD">
            <w:pPr>
              <w:pStyle w:val="a7"/>
            </w:pPr>
            <w:r w:rsidRPr="00370847">
              <w:t>100</w:t>
            </w:r>
          </w:p>
        </w:tc>
      </w:tr>
    </w:tbl>
    <w:p w:rsidR="00460881" w:rsidRDefault="00460881" w:rsidP="00460881">
      <w:pPr>
        <w:pStyle w:val="a7"/>
      </w:pP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sz w:val="24"/>
          <w:szCs w:val="24"/>
        </w:rPr>
      </w:pPr>
      <w:r w:rsidRPr="00E42C06">
        <w:rPr>
          <w:sz w:val="24"/>
          <w:szCs w:val="24"/>
        </w:rPr>
        <w:t>К приоритетной целевой группе получателей гранта относятся:</w:t>
      </w: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sz w:val="24"/>
          <w:szCs w:val="24"/>
        </w:rPr>
      </w:pPr>
      <w:r w:rsidRPr="00E42C06">
        <w:rPr>
          <w:sz w:val="24"/>
          <w:szCs w:val="24"/>
        </w:rPr>
        <w:t>-физические лица, зарегистрированные в качестве индивидуального предпринимателя, ранее стоящие на учете в качестве безработных, осуществляющие предпринимательскую деятельность менее 1 года на момент подачи заявки;</w:t>
      </w: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rFonts w:eastAsia="Calibri"/>
          <w:sz w:val="24"/>
          <w:szCs w:val="24"/>
        </w:rPr>
      </w:pPr>
      <w:r w:rsidRPr="00E42C06">
        <w:rPr>
          <w:sz w:val="24"/>
          <w:szCs w:val="24"/>
        </w:rPr>
        <w:t>-молодые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лет;</w:t>
      </w: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rFonts w:eastAsia="Calibri"/>
          <w:sz w:val="24"/>
          <w:szCs w:val="24"/>
        </w:rPr>
      </w:pPr>
      <w:r w:rsidRPr="00E42C06">
        <w:rPr>
          <w:sz w:val="24"/>
          <w:szCs w:val="24"/>
        </w:rPr>
        <w:t xml:space="preserve">-субъекты молодежного предпринимательства (физические лица </w:t>
      </w:r>
      <w:r w:rsidRPr="00E42C06">
        <w:rPr>
          <w:sz w:val="24"/>
          <w:szCs w:val="24"/>
        </w:rPr>
        <w:br/>
        <w:t xml:space="preserve">в возрасте до 35 лет (включительно); юридические лица, в уставном капитале которых доля, принадлежащая физическим лицам в возрасте до 35 лет (включительно), составляет </w:t>
      </w:r>
      <w:r w:rsidRPr="00E42C06">
        <w:rPr>
          <w:color w:val="000000"/>
          <w:sz w:val="24"/>
          <w:szCs w:val="24"/>
        </w:rPr>
        <w:t>более 50%);</w:t>
      </w: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sz w:val="24"/>
          <w:szCs w:val="24"/>
        </w:rPr>
      </w:pPr>
      <w:r w:rsidRPr="00E42C06">
        <w:rPr>
          <w:sz w:val="24"/>
          <w:szCs w:val="24"/>
        </w:rPr>
        <w:t>-СМСП, относящиеся к социальному предпринимательству. Социальное предпринимательство –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от 26.07.2019г. № 245-ФЗ «О внесении изменений 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предприятие»;</w:t>
      </w:r>
    </w:p>
    <w:p w:rsidR="00460881" w:rsidRPr="00E42C06" w:rsidRDefault="00460881" w:rsidP="00460881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ind w:firstLine="709"/>
        <w:rPr>
          <w:sz w:val="24"/>
          <w:szCs w:val="24"/>
        </w:rPr>
      </w:pPr>
      <w:r w:rsidRPr="00E42C06">
        <w:rPr>
          <w:sz w:val="24"/>
          <w:szCs w:val="24"/>
        </w:rPr>
        <w:lastRenderedPageBreak/>
        <w:t>-участники специальной военной операции и члены их семей.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  <w:r w:rsidRPr="00370847">
        <w:t>Количество баллов, присуждаемых по показателю критерия оценки (К1), определяется по формуле:</w:t>
      </w:r>
    </w:p>
    <w:p w:rsidR="00460881" w:rsidRPr="00370847" w:rsidRDefault="00460881" w:rsidP="00460881">
      <w:pPr>
        <w:pStyle w:val="a7"/>
      </w:pPr>
      <w:r w:rsidRPr="00370847">
        <w:t xml:space="preserve">К6 = </w:t>
      </w:r>
      <w:proofErr w:type="spellStart"/>
      <w:r w:rsidRPr="00370847">
        <w:t>Кз</w:t>
      </w:r>
      <w:proofErr w:type="spellEnd"/>
      <w:r w:rsidRPr="00370847">
        <w:t xml:space="preserve"> * </w:t>
      </w:r>
      <w:proofErr w:type="spellStart"/>
      <w:r w:rsidRPr="00370847">
        <w:t>Кi</w:t>
      </w:r>
      <w:proofErr w:type="spellEnd"/>
    </w:p>
    <w:p w:rsidR="00460881" w:rsidRPr="00370847" w:rsidRDefault="00460881" w:rsidP="00460881">
      <w:pPr>
        <w:pStyle w:val="a7"/>
      </w:pPr>
      <w:proofErr w:type="gramStart"/>
      <w:r w:rsidRPr="00370847">
        <w:t>где</w:t>
      </w:r>
      <w:proofErr w:type="gramEnd"/>
      <w:r w:rsidRPr="00370847">
        <w:t>:</w:t>
      </w:r>
    </w:p>
    <w:p w:rsidR="00460881" w:rsidRPr="00370847" w:rsidRDefault="00460881" w:rsidP="00460881">
      <w:pPr>
        <w:pStyle w:val="a7"/>
      </w:pPr>
      <w:proofErr w:type="spellStart"/>
      <w:r w:rsidRPr="00370847">
        <w:t>Кз</w:t>
      </w:r>
      <w:proofErr w:type="spellEnd"/>
      <w:r w:rsidRPr="00370847">
        <w:t xml:space="preserve"> - коэффициент значимости показателя;</w:t>
      </w:r>
    </w:p>
    <w:p w:rsidR="00460881" w:rsidRPr="00370847" w:rsidRDefault="00460881" w:rsidP="00460881">
      <w:pPr>
        <w:pStyle w:val="a7"/>
      </w:pPr>
      <w:proofErr w:type="spellStart"/>
      <w:r w:rsidRPr="00370847">
        <w:t>Кi</w:t>
      </w:r>
      <w:proofErr w:type="spellEnd"/>
      <w:r w:rsidRPr="00370847">
        <w:t xml:space="preserve"> - количество баллов, присужденных участнику конкурса.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Итоговый рейтинг (ИР) оценки заявки каждого участника конкурса получателей субсидии рассчитывается по формуле:</w:t>
      </w:r>
    </w:p>
    <w:p w:rsidR="00460881" w:rsidRPr="00370847" w:rsidRDefault="00460881" w:rsidP="00460881">
      <w:pPr>
        <w:pStyle w:val="a7"/>
        <w:rPr>
          <w:b/>
        </w:rPr>
      </w:pPr>
    </w:p>
    <w:p w:rsidR="00460881" w:rsidRPr="00370847" w:rsidRDefault="00460881" w:rsidP="00460881">
      <w:pPr>
        <w:pStyle w:val="a7"/>
        <w:rPr>
          <w:b/>
        </w:rPr>
      </w:pPr>
      <w:r w:rsidRPr="00370847">
        <w:rPr>
          <w:b/>
        </w:rPr>
        <w:t>ИР= К1+К2+К3+К4+К5+К6</w:t>
      </w: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</w:p>
    <w:p w:rsidR="00460881" w:rsidRPr="00370847" w:rsidRDefault="00460881" w:rsidP="00460881">
      <w:pPr>
        <w:pStyle w:val="a7"/>
      </w:pPr>
    </w:p>
    <w:p w:rsidR="00460881" w:rsidRDefault="00460881" w:rsidP="0082242B">
      <w:pPr>
        <w:pStyle w:val="ConsPlusNormal"/>
        <w:ind w:left="360"/>
        <w:jc w:val="both"/>
      </w:pPr>
    </w:p>
    <w:sectPr w:rsidR="00460881" w:rsidSect="00460881">
      <w:headerReference w:type="default" r:id="rId11"/>
      <w:pgSz w:w="11906" w:h="16838"/>
      <w:pgMar w:top="993" w:right="566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1C" w:rsidRDefault="00F47A1C" w:rsidP="001F306F">
      <w:r>
        <w:separator/>
      </w:r>
    </w:p>
  </w:endnote>
  <w:endnote w:type="continuationSeparator" w:id="0">
    <w:p w:rsidR="00F47A1C" w:rsidRDefault="00F47A1C" w:rsidP="001F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1C" w:rsidRDefault="00F47A1C" w:rsidP="001F306F">
      <w:r>
        <w:separator/>
      </w:r>
    </w:p>
  </w:footnote>
  <w:footnote w:type="continuationSeparator" w:id="0">
    <w:p w:rsidR="00F47A1C" w:rsidRDefault="00F47A1C" w:rsidP="001F3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52550"/>
      <w:docPartObj>
        <w:docPartGallery w:val="Page Numbers (Top of Page)"/>
        <w:docPartUnique/>
      </w:docPartObj>
    </w:sdtPr>
    <w:sdtEndPr/>
    <w:sdtContent>
      <w:p w:rsidR="00805361" w:rsidRDefault="0080536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0A8">
          <w:rPr>
            <w:noProof/>
          </w:rPr>
          <w:t>2</w:t>
        </w:r>
        <w:r>
          <w:fldChar w:fldCharType="end"/>
        </w:r>
      </w:p>
    </w:sdtContent>
  </w:sdt>
  <w:p w:rsidR="001F306F" w:rsidRDefault="001F306F" w:rsidP="001F306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056"/>
    <w:multiLevelType w:val="hybridMultilevel"/>
    <w:tmpl w:val="18BA169A"/>
    <w:lvl w:ilvl="0" w:tplc="DB1436A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D43DB"/>
    <w:multiLevelType w:val="hybridMultilevel"/>
    <w:tmpl w:val="52308FA0"/>
    <w:lvl w:ilvl="0" w:tplc="883C0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E64D1"/>
    <w:multiLevelType w:val="multilevel"/>
    <w:tmpl w:val="D5B40FC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653BB0"/>
    <w:multiLevelType w:val="multilevel"/>
    <w:tmpl w:val="708068B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3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4">
    <w:nsid w:val="117D2A94"/>
    <w:multiLevelType w:val="hybridMultilevel"/>
    <w:tmpl w:val="456E1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C1322"/>
    <w:multiLevelType w:val="hybridMultilevel"/>
    <w:tmpl w:val="527024F0"/>
    <w:lvl w:ilvl="0" w:tplc="6B062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B444E"/>
    <w:multiLevelType w:val="multilevel"/>
    <w:tmpl w:val="942C0B3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7">
    <w:nsid w:val="33B5638A"/>
    <w:multiLevelType w:val="hybridMultilevel"/>
    <w:tmpl w:val="CC94DC24"/>
    <w:lvl w:ilvl="0" w:tplc="4810FD06">
      <w:start w:val="1"/>
      <w:numFmt w:val="decimal"/>
      <w:lvlText w:val="%1.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8005E"/>
    <w:multiLevelType w:val="hybridMultilevel"/>
    <w:tmpl w:val="7EB2E052"/>
    <w:lvl w:ilvl="0" w:tplc="4810FD0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9C5563"/>
    <w:multiLevelType w:val="hybridMultilevel"/>
    <w:tmpl w:val="DDD26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B6071"/>
    <w:multiLevelType w:val="hybridMultilevel"/>
    <w:tmpl w:val="9F66ACF0"/>
    <w:lvl w:ilvl="0" w:tplc="032044B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470E60"/>
    <w:multiLevelType w:val="multilevel"/>
    <w:tmpl w:val="3B7C82B2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58134C"/>
    <w:multiLevelType w:val="multilevel"/>
    <w:tmpl w:val="E59627F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3">
    <w:nsid w:val="48C20CA7"/>
    <w:multiLevelType w:val="hybridMultilevel"/>
    <w:tmpl w:val="03763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B732C76"/>
    <w:multiLevelType w:val="hybridMultilevel"/>
    <w:tmpl w:val="AFA83638"/>
    <w:lvl w:ilvl="0" w:tplc="FD3C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E40CE4"/>
    <w:multiLevelType w:val="hybridMultilevel"/>
    <w:tmpl w:val="2932DE58"/>
    <w:lvl w:ilvl="0" w:tplc="FA8A3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6F1224"/>
    <w:multiLevelType w:val="hybridMultilevel"/>
    <w:tmpl w:val="3CDAFF1C"/>
    <w:lvl w:ilvl="0" w:tplc="CFC40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4755C0"/>
    <w:multiLevelType w:val="multilevel"/>
    <w:tmpl w:val="C902F6F6"/>
    <w:lvl w:ilvl="0">
      <w:start w:val="3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74E1C1B"/>
    <w:multiLevelType w:val="hybridMultilevel"/>
    <w:tmpl w:val="87C2849E"/>
    <w:lvl w:ilvl="0" w:tplc="6D76D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EB20B2"/>
    <w:multiLevelType w:val="multilevel"/>
    <w:tmpl w:val="708068B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81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0">
    <w:nsid w:val="5FFD281C"/>
    <w:multiLevelType w:val="hybridMultilevel"/>
    <w:tmpl w:val="1222F1F6"/>
    <w:lvl w:ilvl="0" w:tplc="9D94B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0B29D4"/>
    <w:multiLevelType w:val="hybridMultilevel"/>
    <w:tmpl w:val="4DC4C674"/>
    <w:lvl w:ilvl="0" w:tplc="ACA84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D079CF"/>
    <w:multiLevelType w:val="multilevel"/>
    <w:tmpl w:val="708068B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85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>
    <w:nsid w:val="6B793D82"/>
    <w:multiLevelType w:val="hybridMultilevel"/>
    <w:tmpl w:val="63E48336"/>
    <w:lvl w:ilvl="0" w:tplc="39086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E24E18"/>
    <w:multiLevelType w:val="hybridMultilevel"/>
    <w:tmpl w:val="725CC6AA"/>
    <w:lvl w:ilvl="0" w:tplc="95E61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E62D38"/>
    <w:multiLevelType w:val="multilevel"/>
    <w:tmpl w:val="03089CE6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6">
    <w:nsid w:val="72EE7165"/>
    <w:multiLevelType w:val="multilevel"/>
    <w:tmpl w:val="708068B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81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7">
    <w:nsid w:val="748742B8"/>
    <w:multiLevelType w:val="multilevel"/>
    <w:tmpl w:val="94586C82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000924"/>
    <w:multiLevelType w:val="multilevel"/>
    <w:tmpl w:val="DBC25342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29">
    <w:nsid w:val="7AB11B07"/>
    <w:multiLevelType w:val="hybridMultilevel"/>
    <w:tmpl w:val="FF3C5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00F7B"/>
    <w:multiLevelType w:val="multilevel"/>
    <w:tmpl w:val="1592F6D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B833289"/>
    <w:multiLevelType w:val="multilevel"/>
    <w:tmpl w:val="E4460B7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2">
    <w:nsid w:val="7ED03A34"/>
    <w:multiLevelType w:val="hybridMultilevel"/>
    <w:tmpl w:val="58287516"/>
    <w:lvl w:ilvl="0" w:tplc="A1DE50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3151E6"/>
    <w:multiLevelType w:val="multilevel"/>
    <w:tmpl w:val="4E7C3A74"/>
    <w:lvl w:ilvl="0">
      <w:start w:val="41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3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  <w:sz w:val="3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3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  <w:sz w:val="3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3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  <w:sz w:val="3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  <w:sz w:val="3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  <w:sz w:val="3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  <w:sz w:val="30"/>
      </w:r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7"/>
  </w:num>
  <w:num w:numId="5">
    <w:abstractNumId w:val="27"/>
  </w:num>
  <w:num w:numId="6">
    <w:abstractNumId w:val="28"/>
  </w:num>
  <w:num w:numId="7">
    <w:abstractNumId w:val="2"/>
  </w:num>
  <w:num w:numId="8">
    <w:abstractNumId w:val="6"/>
  </w:num>
  <w:num w:numId="9">
    <w:abstractNumId w:val="30"/>
  </w:num>
  <w:num w:numId="10">
    <w:abstractNumId w:val="13"/>
  </w:num>
  <w:num w:numId="11">
    <w:abstractNumId w:val="8"/>
  </w:num>
  <w:num w:numId="12">
    <w:abstractNumId w:val="11"/>
  </w:num>
  <w:num w:numId="13">
    <w:abstractNumId w:val="17"/>
  </w:num>
  <w:num w:numId="14">
    <w:abstractNumId w:val="33"/>
  </w:num>
  <w:num w:numId="15">
    <w:abstractNumId w:val="4"/>
  </w:num>
  <w:num w:numId="16">
    <w:abstractNumId w:val="9"/>
  </w:num>
  <w:num w:numId="17">
    <w:abstractNumId w:val="31"/>
  </w:num>
  <w:num w:numId="18">
    <w:abstractNumId w:val="25"/>
  </w:num>
  <w:num w:numId="19">
    <w:abstractNumId w:val="26"/>
  </w:num>
  <w:num w:numId="20">
    <w:abstractNumId w:val="19"/>
  </w:num>
  <w:num w:numId="21">
    <w:abstractNumId w:val="20"/>
  </w:num>
  <w:num w:numId="22">
    <w:abstractNumId w:val="24"/>
  </w:num>
  <w:num w:numId="23">
    <w:abstractNumId w:val="15"/>
  </w:num>
  <w:num w:numId="24">
    <w:abstractNumId w:val="14"/>
  </w:num>
  <w:num w:numId="25">
    <w:abstractNumId w:val="32"/>
  </w:num>
  <w:num w:numId="26">
    <w:abstractNumId w:val="3"/>
  </w:num>
  <w:num w:numId="27">
    <w:abstractNumId w:val="1"/>
  </w:num>
  <w:num w:numId="28">
    <w:abstractNumId w:val="10"/>
  </w:num>
  <w:num w:numId="29">
    <w:abstractNumId w:val="16"/>
  </w:num>
  <w:num w:numId="30">
    <w:abstractNumId w:val="18"/>
  </w:num>
  <w:num w:numId="31">
    <w:abstractNumId w:val="23"/>
  </w:num>
  <w:num w:numId="32">
    <w:abstractNumId w:val="29"/>
  </w:num>
  <w:num w:numId="33">
    <w:abstractNumId w:val="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2D"/>
    <w:rsid w:val="00002BE9"/>
    <w:rsid w:val="0006432D"/>
    <w:rsid w:val="00075669"/>
    <w:rsid w:val="00076CB3"/>
    <w:rsid w:val="00086373"/>
    <w:rsid w:val="00087827"/>
    <w:rsid w:val="000907E8"/>
    <w:rsid w:val="000C735B"/>
    <w:rsid w:val="000D7F2A"/>
    <w:rsid w:val="00113453"/>
    <w:rsid w:val="00144295"/>
    <w:rsid w:val="00150582"/>
    <w:rsid w:val="001620C3"/>
    <w:rsid w:val="00171794"/>
    <w:rsid w:val="00187040"/>
    <w:rsid w:val="00187D62"/>
    <w:rsid w:val="0019607E"/>
    <w:rsid w:val="001A1907"/>
    <w:rsid w:val="001B4EEB"/>
    <w:rsid w:val="001F306F"/>
    <w:rsid w:val="00200556"/>
    <w:rsid w:val="00201D57"/>
    <w:rsid w:val="00283470"/>
    <w:rsid w:val="00285355"/>
    <w:rsid w:val="00286873"/>
    <w:rsid w:val="00292A12"/>
    <w:rsid w:val="002D6CE7"/>
    <w:rsid w:val="0034556C"/>
    <w:rsid w:val="00362CE0"/>
    <w:rsid w:val="00366D11"/>
    <w:rsid w:val="00381F35"/>
    <w:rsid w:val="003963B3"/>
    <w:rsid w:val="003A3E83"/>
    <w:rsid w:val="003B04E3"/>
    <w:rsid w:val="00405C46"/>
    <w:rsid w:val="0042767C"/>
    <w:rsid w:val="00431F4B"/>
    <w:rsid w:val="00440E09"/>
    <w:rsid w:val="00440E22"/>
    <w:rsid w:val="00445162"/>
    <w:rsid w:val="00460881"/>
    <w:rsid w:val="00464377"/>
    <w:rsid w:val="00474D9D"/>
    <w:rsid w:val="00495EE6"/>
    <w:rsid w:val="004A19F6"/>
    <w:rsid w:val="004A4F75"/>
    <w:rsid w:val="004B132D"/>
    <w:rsid w:val="004C411A"/>
    <w:rsid w:val="004D0927"/>
    <w:rsid w:val="004D2C77"/>
    <w:rsid w:val="004D64CC"/>
    <w:rsid w:val="004E52B0"/>
    <w:rsid w:val="00526557"/>
    <w:rsid w:val="00530C78"/>
    <w:rsid w:val="00564CCF"/>
    <w:rsid w:val="0056646E"/>
    <w:rsid w:val="00573736"/>
    <w:rsid w:val="005A50FF"/>
    <w:rsid w:val="005D2965"/>
    <w:rsid w:val="005D7B27"/>
    <w:rsid w:val="005E0587"/>
    <w:rsid w:val="00604C95"/>
    <w:rsid w:val="00647967"/>
    <w:rsid w:val="006C0A96"/>
    <w:rsid w:val="006C72E4"/>
    <w:rsid w:val="006E59AE"/>
    <w:rsid w:val="00711279"/>
    <w:rsid w:val="0076704D"/>
    <w:rsid w:val="00785524"/>
    <w:rsid w:val="007877F6"/>
    <w:rsid w:val="007D4604"/>
    <w:rsid w:val="007D4E1D"/>
    <w:rsid w:val="007F7048"/>
    <w:rsid w:val="00805361"/>
    <w:rsid w:val="008148DC"/>
    <w:rsid w:val="0082242B"/>
    <w:rsid w:val="00822694"/>
    <w:rsid w:val="008436DC"/>
    <w:rsid w:val="00843CC0"/>
    <w:rsid w:val="008C64AC"/>
    <w:rsid w:val="008F07E4"/>
    <w:rsid w:val="008F7FF9"/>
    <w:rsid w:val="0091758B"/>
    <w:rsid w:val="00921DA9"/>
    <w:rsid w:val="00922B80"/>
    <w:rsid w:val="00940BE6"/>
    <w:rsid w:val="00954E35"/>
    <w:rsid w:val="00956E2B"/>
    <w:rsid w:val="009843EC"/>
    <w:rsid w:val="009942C5"/>
    <w:rsid w:val="009E2113"/>
    <w:rsid w:val="009E6A9B"/>
    <w:rsid w:val="009F2D83"/>
    <w:rsid w:val="00A07B98"/>
    <w:rsid w:val="00A27E8B"/>
    <w:rsid w:val="00A5001A"/>
    <w:rsid w:val="00A557B8"/>
    <w:rsid w:val="00A5609E"/>
    <w:rsid w:val="00A83371"/>
    <w:rsid w:val="00A91B2C"/>
    <w:rsid w:val="00A93B57"/>
    <w:rsid w:val="00AA249D"/>
    <w:rsid w:val="00AD6389"/>
    <w:rsid w:val="00AE2616"/>
    <w:rsid w:val="00AF43D4"/>
    <w:rsid w:val="00B038D1"/>
    <w:rsid w:val="00B07941"/>
    <w:rsid w:val="00B274FA"/>
    <w:rsid w:val="00B30954"/>
    <w:rsid w:val="00B45DE8"/>
    <w:rsid w:val="00B627AA"/>
    <w:rsid w:val="00B80C1B"/>
    <w:rsid w:val="00B83389"/>
    <w:rsid w:val="00B95828"/>
    <w:rsid w:val="00BB56B9"/>
    <w:rsid w:val="00BD5973"/>
    <w:rsid w:val="00BF3746"/>
    <w:rsid w:val="00C13568"/>
    <w:rsid w:val="00C17C5F"/>
    <w:rsid w:val="00C30EA8"/>
    <w:rsid w:val="00C34120"/>
    <w:rsid w:val="00C405E5"/>
    <w:rsid w:val="00C5302B"/>
    <w:rsid w:val="00C56E21"/>
    <w:rsid w:val="00C66E75"/>
    <w:rsid w:val="00C8270F"/>
    <w:rsid w:val="00C87A84"/>
    <w:rsid w:val="00C95985"/>
    <w:rsid w:val="00CB701B"/>
    <w:rsid w:val="00CC20FC"/>
    <w:rsid w:val="00CE60DC"/>
    <w:rsid w:val="00D40813"/>
    <w:rsid w:val="00D66D30"/>
    <w:rsid w:val="00D8734A"/>
    <w:rsid w:val="00DE2C06"/>
    <w:rsid w:val="00E2177D"/>
    <w:rsid w:val="00E24F39"/>
    <w:rsid w:val="00E32138"/>
    <w:rsid w:val="00E34746"/>
    <w:rsid w:val="00E42857"/>
    <w:rsid w:val="00E570A8"/>
    <w:rsid w:val="00E63FEB"/>
    <w:rsid w:val="00E7066C"/>
    <w:rsid w:val="00EA30C9"/>
    <w:rsid w:val="00EB61BB"/>
    <w:rsid w:val="00EC12AB"/>
    <w:rsid w:val="00EC5951"/>
    <w:rsid w:val="00EF023A"/>
    <w:rsid w:val="00EF1947"/>
    <w:rsid w:val="00F05152"/>
    <w:rsid w:val="00F07069"/>
    <w:rsid w:val="00F077AD"/>
    <w:rsid w:val="00F21513"/>
    <w:rsid w:val="00F22C09"/>
    <w:rsid w:val="00F272CF"/>
    <w:rsid w:val="00F34D9E"/>
    <w:rsid w:val="00F37C36"/>
    <w:rsid w:val="00F37FFB"/>
    <w:rsid w:val="00F41A03"/>
    <w:rsid w:val="00F47A1C"/>
    <w:rsid w:val="00F53BDB"/>
    <w:rsid w:val="00F763FD"/>
    <w:rsid w:val="00F83151"/>
    <w:rsid w:val="00F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A5988C-FCAF-49E5-8407-808BBDED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next w:val="a0"/>
    <w:link w:val="12"/>
    <w:qFormat/>
    <w:rsid w:val="000643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0643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0">
    <w:name w:val="Стиль 1.1."/>
    <w:basedOn w:val="a0"/>
    <w:rsid w:val="00F05152"/>
    <w:pPr>
      <w:jc w:val="both"/>
    </w:pPr>
    <w:rPr>
      <w:sz w:val="26"/>
      <w:szCs w:val="20"/>
    </w:rPr>
  </w:style>
  <w:style w:type="paragraph" w:styleId="a4">
    <w:name w:val="List Paragraph"/>
    <w:basedOn w:val="a0"/>
    <w:uiPriority w:val="34"/>
    <w:qFormat/>
    <w:rsid w:val="00F05152"/>
    <w:pPr>
      <w:ind w:left="720"/>
      <w:contextualSpacing/>
    </w:pPr>
  </w:style>
  <w:style w:type="paragraph" w:customStyle="1" w:styleId="ConsPlusNormal">
    <w:name w:val="ConsPlusNormal"/>
    <w:rsid w:val="007F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Стиль 1."/>
    <w:basedOn w:val="a0"/>
    <w:rsid w:val="003963B3"/>
    <w:pPr>
      <w:numPr>
        <w:numId w:val="2"/>
      </w:numPr>
      <w:jc w:val="both"/>
    </w:pPr>
    <w:rPr>
      <w:sz w:val="26"/>
      <w:szCs w:val="20"/>
    </w:rPr>
  </w:style>
  <w:style w:type="paragraph" w:customStyle="1" w:styleId="111">
    <w:name w:val="Стиль 1.1.1."/>
    <w:basedOn w:val="a0"/>
    <w:rsid w:val="003963B3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0"/>
    <w:rsid w:val="003963B3"/>
    <w:pPr>
      <w:numPr>
        <w:ilvl w:val="3"/>
        <w:numId w:val="2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0"/>
    <w:rsid w:val="003963B3"/>
    <w:pPr>
      <w:numPr>
        <w:ilvl w:val="4"/>
        <w:numId w:val="2"/>
      </w:numPr>
      <w:jc w:val="both"/>
    </w:pPr>
    <w:rPr>
      <w:sz w:val="26"/>
      <w:szCs w:val="20"/>
      <w:lang w:val="x-none" w:eastAsia="x-none"/>
    </w:rPr>
  </w:style>
  <w:style w:type="paragraph" w:customStyle="1" w:styleId="a">
    <w:name w:val="Стиль ппп_а)"/>
    <w:basedOn w:val="a0"/>
    <w:rsid w:val="003963B3"/>
    <w:pPr>
      <w:numPr>
        <w:ilvl w:val="5"/>
        <w:numId w:val="2"/>
      </w:numPr>
      <w:jc w:val="both"/>
    </w:pPr>
    <w:rPr>
      <w:sz w:val="26"/>
      <w:szCs w:val="20"/>
    </w:rPr>
  </w:style>
  <w:style w:type="paragraph" w:styleId="a5">
    <w:name w:val="Normal (Web)"/>
    <w:basedOn w:val="a0"/>
    <w:uiPriority w:val="99"/>
    <w:semiHidden/>
    <w:unhideWhenUsed/>
    <w:rsid w:val="004D64CC"/>
    <w:pPr>
      <w:spacing w:before="100" w:beforeAutospacing="1" w:after="100" w:afterAutospacing="1"/>
    </w:pPr>
  </w:style>
  <w:style w:type="character" w:styleId="a6">
    <w:name w:val="Hyperlink"/>
    <w:basedOn w:val="a1"/>
    <w:uiPriority w:val="99"/>
    <w:semiHidden/>
    <w:unhideWhenUsed/>
    <w:rsid w:val="004D64CC"/>
    <w:rPr>
      <w:color w:val="0000FF"/>
      <w:u w:val="single"/>
    </w:rPr>
  </w:style>
  <w:style w:type="paragraph" w:styleId="a7">
    <w:name w:val="No Spacing"/>
    <w:uiPriority w:val="1"/>
    <w:qFormat/>
    <w:rsid w:val="0044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175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175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22B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a">
    <w:name w:val="header"/>
    <w:basedOn w:val="a0"/>
    <w:link w:val="ab"/>
    <w:uiPriority w:val="99"/>
    <w:unhideWhenUsed/>
    <w:rsid w:val="001F30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F3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1F30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F30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2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9333&amp;dst=100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st=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3FDB-582D-43C0-88FA-B18C54D4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5721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COMP38</dc:creator>
  <cp:keywords/>
  <dc:description/>
  <cp:lastModifiedBy>Comp34</cp:lastModifiedBy>
  <cp:revision>26</cp:revision>
  <cp:lastPrinted>2025-05-23T00:06:00Z</cp:lastPrinted>
  <dcterms:created xsi:type="dcterms:W3CDTF">2025-04-11T06:54:00Z</dcterms:created>
  <dcterms:modified xsi:type="dcterms:W3CDTF">2025-06-20T07:55:00Z</dcterms:modified>
</cp:coreProperties>
</file>