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6.png" ContentType="image/png"/>
  <Override PartName="/word/media/image5.png" ContentType="image/png"/>
  <Override PartName="/word/media/image11.jpeg" ContentType="image/jpeg"/>
  <Override PartName="/word/media/image4.jpeg" ContentType="image/jpeg"/>
  <Override PartName="/word/media/image7.png" ContentType="image/png"/>
  <Override PartName="/word/media/image3.png" ContentType="image/png"/>
  <Override PartName="/word/media/image1.png" ContentType="image/png"/>
  <Override PartName="/word/media/image13.png" ContentType="image/png"/>
  <Override PartName="/word/media/image2.jpeg" ContentType="image/jpeg"/>
  <Override PartName="/word/media/image8.jpeg" ContentType="image/jpeg"/>
  <Override PartName="/word/media/image15.jpeg" ContentType="image/jpeg"/>
  <Override PartName="/word/media/image16.png" ContentType="image/png"/>
  <Override PartName="/word/media/image14.png" ContentType="image/png"/>
  <Override PartName="/word/media/image12.png" ContentType="image/png"/>
  <Override PartName="/word/media/image10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292"/>
        <w:rPr>
          <w:sz w:val="4"/>
          <w:szCs w:val="4"/>
        </w:rPr>
      </w:pPr>
      <w:r>
        <w:rPr>
          <w:sz w:val="4"/>
          <w:szCs w:val="4"/>
        </w:rP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464820</wp:posOffset>
            </wp:positionH>
            <wp:positionV relativeFrom="page">
              <wp:posOffset>168910</wp:posOffset>
            </wp:positionV>
            <wp:extent cx="495300" cy="378460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age1"/>
      <w:bookmarkStart w:id="1" w:name="page1"/>
      <w:bookmarkEnd w:id="1"/>
    </w:p>
    <w:p>
      <w:pPr>
        <w:pStyle w:val="Normal"/>
        <w:ind w:left="131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Оценка эффективности</w:t>
      </w:r>
    </w:p>
    <w:p>
      <w:pPr>
        <w:pStyle w:val="Normal"/>
        <w:spacing w:lineRule="exact" w:line="12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214" w:leader="none"/>
        </w:tabs>
        <w:spacing w:lineRule="auto" w:line="276"/>
        <w:ind w:left="10" w:right="404" w:hanging="10"/>
        <w:jc w:val="both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  <w:t xml:space="preserve"> </w:t>
      </w:r>
      <w:r>
        <w:rPr>
          <w:rFonts w:eastAsia="Arial" w:cs="Arial" w:ascii="Arial" w:hAnsi="Arial"/>
          <w:sz w:val="19"/>
          <w:szCs w:val="19"/>
        </w:rPr>
        <w:t>течение последнего месяца действия социального контракта орган социальной защиты населения подготавливает заключение об оценке выполнения мероприятий программы социальной адаптации или о целесообразности продления срока действия социального контракта не более чем на половину срока ранее заключенного социального контракта.</w:t>
      </w:r>
    </w:p>
    <w:p>
      <w:pPr>
        <w:pStyle w:val="Normal"/>
        <w:spacing w:lineRule="exact" w:line="5"/>
        <w:ind w:right="404" w:hanging="0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79" w:leader="none"/>
        </w:tabs>
        <w:spacing w:lineRule="auto" w:line="290"/>
        <w:ind w:left="10" w:right="404" w:hanging="1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 xml:space="preserve"> </w:t>
      </w:r>
      <w:r>
        <w:rPr>
          <w:rFonts w:eastAsia="Arial" w:cs="Arial" w:ascii="Arial" w:hAnsi="Arial"/>
          <w:sz w:val="18"/>
          <w:szCs w:val="18"/>
        </w:rPr>
        <w:t>течение пятого месяца после  окончания срока действия социального контракта орган социальной защиты населения подготавливает отчет об оценке эффективности реализации социального контракта, включающий в себя:</w:t>
      </w:r>
    </w:p>
    <w:p>
      <w:pPr>
        <w:pStyle w:val="Normal"/>
        <w:spacing w:lineRule="auto" w:line="290"/>
        <w:ind w:left="370" w:right="404" w:hanging="36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>а) сведения о доходах гражданина (семьи гражданина) за три месяца, следующие за месяцем окончания срока действия социального контракта, которые предоставляет гражданин, и их сравнение со сведениями о доходах, представленных гражданином при подаче заявления на оказание государственной социальной помощи на основа</w:t>
      </w:r>
      <w:bookmarkStart w:id="2" w:name="_GoBack"/>
      <w:bookmarkEnd w:id="2"/>
      <w:r>
        <w:rPr>
          <w:rFonts w:eastAsia="Arial" w:cs="Arial" w:ascii="Arial" w:hAnsi="Arial"/>
          <w:color w:val="000000"/>
          <w:sz w:val="18"/>
          <w:szCs w:val="18"/>
        </w:rPr>
        <w:t>нии социального контракта;</w:t>
      </w:r>
    </w:p>
    <w:p>
      <w:pPr>
        <w:pStyle w:val="Normal"/>
        <w:spacing w:lineRule="exact" w:line="1"/>
        <w:ind w:right="404" w:hanging="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47"/>
        <w:ind w:left="370" w:right="404" w:hanging="360"/>
        <w:rPr>
          <w:rFonts w:ascii="Arial" w:hAnsi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>б) оценку условий жизни гражданина (семьи</w:t>
      </w:r>
      <w:r>
        <w:rPr>
          <w:rFonts w:eastAsia="Wingdings" w:cs="Wingdings" w:ascii="Arial" w:hAnsi="Arial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18"/>
          <w:szCs w:val="18"/>
        </w:rPr>
        <w:t>гражданина) по окончании срока действия социального контракта;</w:t>
      </w:r>
    </w:p>
    <w:p>
      <w:pPr>
        <w:pStyle w:val="Normal"/>
        <w:spacing w:lineRule="exact" w:line="1"/>
        <w:ind w:right="404" w:hanging="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47"/>
        <w:ind w:left="370" w:right="404" w:hanging="360"/>
        <w:rPr>
          <w:rFonts w:ascii="Arial" w:hAnsi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 xml:space="preserve">в) анализ целесообразности заключения нового </w:t>
      </w:r>
      <w:r>
        <w:rPr>
          <w:rFonts w:eastAsia="Wingdings" w:cs="Wingdings" w:ascii="Arial" w:hAnsi="Arial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18"/>
          <w:szCs w:val="18"/>
        </w:rPr>
        <w:t>социального контракта.</w:t>
      </w:r>
    </w:p>
    <w:p>
      <w:pPr>
        <w:pStyle w:val="Normal"/>
        <w:spacing w:lineRule="auto" w:line="247"/>
        <w:ind w:left="10" w:right="404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Отчет предоставляется органом социальной защиты населения в Министерство ежемесячно.</w:t>
      </w:r>
    </w:p>
    <w:p>
      <w:pPr>
        <w:pStyle w:val="Normal"/>
        <w:spacing w:lineRule="auto" w:line="290"/>
        <w:ind w:left="10" w:right="404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контракта: в течение 12 месяцев проверяется факт осуществления гражданином предпринимательской деятельности, факт регистрации в качестве индивидуального предпринимателя или налогоплательщика налога на профессиональный доход; в течение 12 месяцев рассчитывается доход  от предпринимательской  деятельности за 4-ый  - 6-й месяцы, 7-й — 9-й месяцы и 10-й — 12-й месяцы со дня окончания срока действия социального контракта.</w:t>
      </w:r>
    </w:p>
    <w:p>
      <w:pPr>
        <w:pStyle w:val="Normal"/>
        <w:spacing w:lineRule="exact" w:line="1"/>
        <w:ind w:right="404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52"/>
        <w:ind w:left="10" w:right="404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По результатам, полученным в ходе мониторинга, орган социальной защиты населения принимает решение о целесообразности заключения с гражданином нового социального контракта.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15">
            <wp:simplePos x="0" y="0"/>
            <wp:positionH relativeFrom="column">
              <wp:posOffset>805180</wp:posOffset>
            </wp:positionH>
            <wp:positionV relativeFrom="paragraph">
              <wp:posOffset>68580</wp:posOffset>
            </wp:positionV>
            <wp:extent cx="695325" cy="723900"/>
            <wp:effectExtent l="0" t="0" r="0" b="0"/>
            <wp:wrapNone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12">
            <wp:simplePos x="0" y="0"/>
            <wp:positionH relativeFrom="column">
              <wp:posOffset>-57785</wp:posOffset>
            </wp:positionH>
            <wp:positionV relativeFrom="paragraph">
              <wp:posOffset>131445</wp:posOffset>
            </wp:positionV>
            <wp:extent cx="2369820" cy="1842135"/>
            <wp:effectExtent l="0" t="0" r="0" b="0"/>
            <wp:wrapNone/>
            <wp:docPr id="3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35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680" w:hanging="0"/>
        <w:jc w:val="center"/>
        <w:rPr>
          <w:rFonts w:ascii="Arial" w:hAnsi="Arial" w:eastAsia="Arial" w:cs="Arial"/>
          <w:b/>
          <w:bCs/>
          <w:color w:val="001077"/>
          <w:sz w:val="24"/>
          <w:szCs w:val="24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</w:r>
    </w:p>
    <w:p>
      <w:pPr>
        <w:pStyle w:val="Normal"/>
        <w:ind w:right="680" w:hanging="0"/>
        <w:jc w:val="center"/>
        <w:rPr>
          <w:rFonts w:ascii="Arial" w:hAnsi="Arial" w:eastAsia="Arial" w:cs="Arial"/>
          <w:b/>
          <w:bCs/>
          <w:color w:val="001077"/>
          <w:sz w:val="24"/>
          <w:szCs w:val="24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</w:r>
    </w:p>
    <w:p>
      <w:pPr>
        <w:pStyle w:val="Normal"/>
        <w:ind w:right="680" w:hanging="0"/>
        <w:jc w:val="center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  <w:t>Социальный</w:t>
      </w:r>
    </w:p>
    <w:p>
      <w:pPr>
        <w:pStyle w:val="Normal"/>
        <w:spacing w:lineRule="exact" w:lin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right="680" w:hanging="0"/>
        <w:jc w:val="center"/>
        <w:rPr>
          <w:sz w:val="28"/>
          <w:szCs w:val="28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  <w:t>контракт</w:t>
      </w:r>
      <w:r>
        <w:rPr>
          <w:rFonts w:eastAsia="Arial" w:cs="Arial" w:ascii="Arial" w:hAnsi="Arial"/>
          <w:b/>
          <w:bCs/>
          <w:color w:val="001077"/>
          <w:sz w:val="28"/>
          <w:szCs w:val="28"/>
        </w:rPr>
        <w:t>.</w:t>
      </w:r>
    </w:p>
    <w:p>
      <w:pPr>
        <w:pStyle w:val="Normal"/>
        <w:spacing w:lineRule="exact" w:lin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720" w:hanging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9EC7"/>
          <w:sz w:val="24"/>
          <w:szCs w:val="24"/>
        </w:rPr>
        <w:t xml:space="preserve">   </w:t>
      </w:r>
      <w:r>
        <w:rPr>
          <w:rFonts w:eastAsia="Arial" w:cs="Arial" w:ascii="Arial" w:hAnsi="Arial"/>
          <w:b/>
          <w:bCs/>
          <w:color w:val="009EC7"/>
          <w:sz w:val="24"/>
          <w:szCs w:val="24"/>
        </w:rPr>
        <w:t>Сделай все</w:t>
      </w:r>
    </w:p>
    <w:p>
      <w:pPr>
        <w:pStyle w:val="Normal"/>
        <w:spacing w:lineRule="exact" w:lin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700" w:hanging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9EC7"/>
          <w:sz w:val="24"/>
          <w:szCs w:val="24"/>
        </w:rPr>
        <w:t xml:space="preserve">   </w:t>
      </w:r>
      <w:r>
        <w:rPr>
          <w:rFonts w:eastAsia="Arial" w:cs="Arial" w:ascii="Arial" w:hAnsi="Arial"/>
          <w:b/>
          <w:bCs/>
          <w:color w:val="009EC7"/>
          <w:sz w:val="24"/>
          <w:szCs w:val="24"/>
        </w:rPr>
        <w:t>возможное!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</w:r>
    </w:p>
    <w:p>
      <w:pPr>
        <w:pStyle w:val="Normal"/>
        <w:jc w:val="center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>По вопросам заключения социальных контрактов Вы можете обратиться в Управление социальной защиты по адресу г.Усолье – Сибирское Б.Хмельницкого,32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 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 </w:t>
      </w:r>
      <w:r>
        <w:rPr>
          <w:rFonts w:eastAsia="Times New Roman" w:cs="Arial" w:ascii="Arial" w:hAnsi="Arial"/>
          <w:color w:val="000000" w:themeColor="text1"/>
        </w:rPr>
        <w:t xml:space="preserve">контактный телефон: </w:t>
      </w:r>
    </w:p>
    <w:p>
      <w:pPr>
        <w:pStyle w:val="Normal"/>
        <w:ind w:right="227" w:hanging="0"/>
        <w:jc w:val="center"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</w:rPr>
        <w:t>8(39543) 6-21-23</w:t>
      </w:r>
    </w:p>
    <w:p>
      <w:pPr>
        <w:pStyle w:val="Normal"/>
        <w:ind w:right="227" w:hanging="0"/>
        <w:jc w:val="center"/>
        <w:rPr/>
      </w:pPr>
      <w:r>
        <w:rPr>
          <w:rFonts w:eastAsia="Times New Roman" w:cs="Arial" w:ascii="Arial" w:hAnsi="Arial"/>
        </w:rPr>
        <w:t>8 950 056 03 20</w:t>
      </w:r>
    </w:p>
    <w:p>
      <w:pPr>
        <w:pStyle w:val="Normal"/>
        <w:ind w:right="227" w:hanging="0"/>
        <w:jc w:val="center"/>
        <w:rPr>
          <w:rFonts w:ascii="Arial" w:hAnsi="Arial" w:eastAsia="Times New Roman" w:cs="Arial"/>
          <w:b/>
          <w:sz w:val="24"/>
          <w:szCs w:val="24"/>
        </w:rPr>
      </w:pPr>
      <w:r>
        <w:rPr/>
      </w:r>
    </w:p>
    <w:p>
      <w:pPr>
        <w:pStyle w:val="Normal"/>
        <w:ind w:right="227" w:hanging="0"/>
        <w:jc w:val="center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  <w:drawing>
          <wp:anchor behindDoc="1" distT="0" distB="0" distL="0" distR="0" simplePos="0" locked="0" layoutInCell="0" allowOverlap="1" relativeHeight="11">
            <wp:simplePos x="0" y="0"/>
            <wp:positionH relativeFrom="column">
              <wp:posOffset>517525</wp:posOffset>
            </wp:positionH>
            <wp:positionV relativeFrom="paragraph">
              <wp:posOffset>10160</wp:posOffset>
            </wp:positionV>
            <wp:extent cx="1109980" cy="921385"/>
            <wp:effectExtent l="0" t="0" r="0" b="0"/>
            <wp:wrapNone/>
            <wp:docPr id="4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91"/>
        <w:ind w:right="227" w:hanging="0"/>
        <w:jc w:val="center"/>
        <w:rPr/>
      </w:pPr>
      <w:r>
        <w:rPr/>
      </w:r>
    </w:p>
    <w:p>
      <w:pPr>
        <w:pStyle w:val="Normal"/>
        <w:spacing w:lineRule="exact" w:line="291"/>
        <w:ind w:right="227" w:hanging="0"/>
        <w:jc w:val="center"/>
        <w:rPr/>
      </w:pPr>
      <w:r>
        <w:rPr/>
      </w:r>
    </w:p>
    <w:p>
      <w:pPr>
        <w:pStyle w:val="Normal"/>
        <w:spacing w:lineRule="exact" w:line="291"/>
        <w:ind w:right="227" w:hanging="0"/>
        <w:jc w:val="center"/>
        <w:rPr/>
      </w:pPr>
      <w:r>
        <w:rPr/>
      </w:r>
    </w:p>
    <w:p>
      <w:pPr>
        <w:pStyle w:val="Normal"/>
        <w:spacing w:lineRule="exact" w:line="291"/>
        <w:ind w:right="227" w:hanging="0"/>
        <w:jc w:val="center"/>
        <w:rPr/>
      </w:pPr>
      <w:r>
        <w:rPr/>
      </w:r>
    </w:p>
    <w:p>
      <w:pPr>
        <w:pStyle w:val="Normal"/>
        <w:spacing w:lineRule="exact" w:line="291"/>
        <w:ind w:right="227" w:hanging="0"/>
        <w:jc w:val="center"/>
        <w:rPr>
          <w:rFonts w:ascii="Arial" w:hAnsi="Arial" w:eastAsia="Times New Roman" w:cs="Arial"/>
          <w:color w:val="FF0000"/>
          <w:sz w:val="28"/>
          <w:szCs w:val="28"/>
        </w:rPr>
      </w:pPr>
      <w:hyperlink r:id="rId6">
        <w:r>
          <w:rPr>
            <w:rFonts w:eastAsia="Times New Roman"/>
            <w:b/>
            <w:color w:val="7030A0"/>
            <w:sz w:val="24"/>
            <w:szCs w:val="24"/>
            <w:u w:val="single"/>
          </w:rPr>
          <w:t>http://usolieuszn.ucoz.ru/</w:t>
        </w:r>
      </w:hyperlink>
      <w:r>
        <w:rPr>
          <w:rFonts w:eastAsia="Times New Roman"/>
          <w:sz w:val="24"/>
          <w:szCs w:val="24"/>
        </w:rPr>
        <w:t xml:space="preserve">  </w:t>
      </w:r>
    </w:p>
    <w:p>
      <w:pPr>
        <w:pStyle w:val="Normal"/>
        <w:spacing w:lineRule="auto" w:line="228"/>
        <w:ind w:right="227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right="227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ОГБУ «Управление социальной защиты и социального обслуживания населения по городу Усолье-Сибирское и Усольскому району» </w:t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92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52"/>
          <w:szCs w:val="52"/>
        </w:rPr>
        <w:t>памятка</w:t>
      </w:r>
    </w:p>
    <w:p>
      <w:pPr>
        <w:pStyle w:val="Normal"/>
        <w:spacing w:lineRule="exact" w:line="85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60" w:hanging="0"/>
        <w:jc w:val="center"/>
        <w:rPr/>
      </w:pPr>
      <w:r>
        <w:rPr>
          <w:rFonts w:eastAsia="Arial" w:cs="Arial" w:ascii="Arial" w:hAnsi="Arial"/>
          <w:b/>
          <w:bCs/>
          <w:color w:val="001077"/>
          <w:sz w:val="20"/>
          <w:szCs w:val="20"/>
        </w:rPr>
        <w:t>о</w:t>
      </w:r>
      <w:r>
        <w:rPr>
          <w:rFonts w:eastAsia="Arial" w:cs="Arial" w:ascii="Arial" w:hAnsi="Arial"/>
          <w:b/>
          <w:bCs/>
          <w:color w:val="001077"/>
          <w:sz w:val="20"/>
          <w:szCs w:val="20"/>
        </w:rPr>
        <w:t>б оказании государственной социальной помощи на основании социального контракта участникам специальной военной операции</w:t>
      </w:r>
    </w:p>
    <w:p>
      <w:pPr>
        <w:pStyle w:val="Normal"/>
        <w:spacing w:lineRule="exact" w:line="10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28"/>
        <w:ind w:left="380" w:right="32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28"/>
          <w:szCs w:val="28"/>
        </w:rPr>
        <w:t>осуществление индивидуальной предпринимательской деятельности</w:t>
      </w:r>
      <w:r>
        <w:rPr>
          <w:rFonts w:eastAsia="Arial" w:cs="Arial" w:ascii="Arial" w:hAnsi="Arial"/>
          <w:b/>
          <w:bCs/>
          <w:color w:val="FB0015"/>
          <w:sz w:val="20"/>
          <w:szCs w:val="20"/>
        </w:rPr>
        <w:t xml:space="preserve"> 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249555</wp:posOffset>
            </wp:positionH>
            <wp:positionV relativeFrom="paragraph">
              <wp:posOffset>13970</wp:posOffset>
            </wp:positionV>
            <wp:extent cx="2764790" cy="1591310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2"/>
        </w:numPr>
        <w:spacing w:lineRule="auto" w:line="235"/>
        <w:ind w:left="720" w:right="80" w:hanging="360"/>
        <w:rPr>
          <w:rFonts w:ascii="Arial" w:hAnsi="Arial" w:eastAsia="Arial" w:cs="Arial"/>
          <w:b/>
          <w:bCs/>
          <w:color w:val="009EC7"/>
          <w:sz w:val="40"/>
          <w:szCs w:val="40"/>
        </w:rPr>
      </w:pPr>
      <w:r>
        <w:rPr/>
        <w:drawing>
          <wp:inline distT="0" distB="0" distL="0" distR="0">
            <wp:extent cx="107950" cy="107950"/>
            <wp:effectExtent l="0" t="0" r="0" b="0"/>
            <wp:docPr id="6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 xml:space="preserve"> </w:t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 xml:space="preserve">СОЦИАЛЬНЫЙ </w:t>
      </w:r>
      <w:r>
        <w:rPr/>
        <w:drawing>
          <wp:inline distT="0" distB="0" distL="0" distR="0">
            <wp:extent cx="288290" cy="238125"/>
            <wp:effectExtent l="0" t="0" r="0" b="0"/>
            <wp:docPr id="7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КОНТРАКТ</w:t>
      </w:r>
    </w:p>
    <w:p>
      <w:pPr>
        <w:pStyle w:val="Normal"/>
        <w:spacing w:lineRule="auto" w:line="235"/>
        <w:ind w:right="80" w:hanging="0"/>
        <w:jc w:val="center"/>
        <w:rPr>
          <w:rFonts w:ascii="Arial" w:hAnsi="Arial" w:eastAsia="Arial" w:cs="Arial"/>
          <w:b/>
          <w:bCs/>
          <w:color w:val="009EC7"/>
          <w:sz w:val="40"/>
          <w:szCs w:val="40"/>
        </w:rPr>
      </w:pPr>
      <w:r>
        <w:rPr>
          <w:rFonts w:eastAsia="Arial" w:cs="Arial" w:ascii="Arial" w:hAnsi="Arial"/>
          <w:b/>
          <w:bCs/>
          <w:color w:val="009EC7"/>
          <w:sz w:val="40"/>
          <w:szCs w:val="40"/>
        </w:rPr>
      </w:r>
    </w:p>
    <w:p>
      <w:pPr>
        <w:pStyle w:val="Normal"/>
        <w:spacing w:lineRule="auto" w:line="235"/>
        <w:ind w:right="80" w:hanging="0"/>
        <w:jc w:val="center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  <w:t>Мы в социальных сетях:</w:t>
      </w:r>
    </w:p>
    <w:p>
      <w:pPr>
        <w:pStyle w:val="Normal"/>
        <w:spacing w:lineRule="auto" w:line="235"/>
        <w:ind w:right="80" w:hanging="0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35"/>
        <w:ind w:right="80" w:hanging="0"/>
        <w:rPr>
          <w:rFonts w:ascii="Arial" w:hAnsi="Arial" w:eastAsia="Arial" w:cs="Arial"/>
          <w:b/>
          <w:bCs/>
          <w:color w:val="009EC7"/>
          <w:sz w:val="40"/>
          <w:szCs w:val="40"/>
        </w:rPr>
      </w:pP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   </w:t>
      </w:r>
      <w:r>
        <w:rPr/>
        <w:drawing>
          <wp:inline distT="0" distB="0" distL="0" distR="0">
            <wp:extent cx="609600" cy="922655"/>
            <wp:effectExtent l="0" t="0" r="0" b="0"/>
            <wp:docPr id="8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</w:t>
      </w:r>
      <w:r>
        <w:rPr/>
        <w:drawing>
          <wp:inline distT="0" distB="0" distL="0" distR="0">
            <wp:extent cx="617220" cy="927100"/>
            <wp:effectExtent l="0" t="0" r="0" b="0"/>
            <wp:docPr id="9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</w:t>
      </w:r>
      <w:r>
        <w:rPr/>
        <w:drawing>
          <wp:inline distT="0" distB="0" distL="0" distR="0">
            <wp:extent cx="617220" cy="927100"/>
            <wp:effectExtent l="0" t="0" r="0" b="0"/>
            <wp:docPr id="10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</w:t>
      </w:r>
      <w:r>
        <w:rPr/>
        <w:drawing>
          <wp:inline distT="0" distB="0" distL="0" distR="0">
            <wp:extent cx="571500" cy="963930"/>
            <wp:effectExtent l="0" t="0" r="0" b="0"/>
            <wp:docPr id="1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     </w:t>
      </w:r>
    </w:p>
    <w:p>
      <w:pPr>
        <w:pStyle w:val="Normal"/>
        <w:spacing w:lineRule="auto" w:line="235"/>
        <w:ind w:right="80" w:hanging="0"/>
        <w:rPr>
          <w:rFonts w:ascii="Arial" w:hAnsi="Arial" w:eastAsia="Arial" w:cs="Arial"/>
          <w:b/>
          <w:bCs/>
          <w:color w:val="009EC7"/>
          <w:sz w:val="40"/>
          <w:szCs w:val="40"/>
        </w:rPr>
      </w:pPr>
      <w:r>
        <w:rPr>
          <w:rFonts w:eastAsia="Arial" w:cs="Arial" w:ascii="Arial" w:hAnsi="Arial"/>
          <w:b/>
          <w:bCs/>
          <w:color w:val="009EC7"/>
          <w:sz w:val="40"/>
          <w:szCs w:val="40"/>
        </w:rPr>
      </w:r>
    </w:p>
    <w:p>
      <w:pPr>
        <w:pStyle w:val="Normal"/>
        <w:spacing w:lineRule="auto" w:line="235"/>
        <w:ind w:left="360" w:right="80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type w:val="continuous"/>
          <w:pgSz w:orient="landscape" w:w="16838" w:h="11906"/>
          <w:pgMar w:left="490" w:right="598" w:gutter="0" w:header="0" w:top="139" w:footer="0" w:bottom="88"/>
          <w:cols w:num="3" w:equalWidth="false" w:sep="false">
            <w:col w:w="5649" w:space="720"/>
            <w:col w:w="4055" w:space="566"/>
            <w:col w:w="4758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139" w:footer="0" w:bottom="88"/>
          <w:cols w:num="3" w:equalWidth="false" w:sep="false">
            <w:col w:w="4790" w:space="720"/>
            <w:col w:w="4799" w:space="720"/>
            <w:col w:w="4720"/>
          </w:cols>
          <w:formProt w:val="false"/>
          <w:textDirection w:val="lrTb"/>
          <w:docGrid w:type="default" w:linePitch="600" w:charSpace="36864"/>
        </w:sectPr>
      </w:pPr>
    </w:p>
    <w:tbl>
      <w:tblPr>
        <w:tblW w:w="4830" w:type="dxa"/>
        <w:jc w:val="left"/>
        <w:tblInd w:w="1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1" w:val="04a0" w:noHBand="0" w:lastColumn="0" w:firstColumn="1" w:lastRow="0" w:firstRow="1"/>
      </w:tblPr>
      <w:tblGrid>
        <w:gridCol w:w="2411"/>
        <w:gridCol w:w="2376"/>
        <w:gridCol w:w="43"/>
      </w:tblGrid>
      <w:tr>
        <w:trPr>
          <w:trHeight w:val="240" w:hRule="atLeast"/>
        </w:trPr>
        <w:tc>
          <w:tcPr>
            <w:tcW w:w="2411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bookmarkStart w:id="3" w:name="page2"/>
            <w:bookmarkEnd w:id="3"/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Размер социальной</w:t>
            </w:r>
          </w:p>
        </w:tc>
        <w:tc>
          <w:tcPr>
            <w:tcW w:w="2376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6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 по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76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6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соцконтракту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6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46" w:hRule="atLeast"/>
        </w:trPr>
        <w:tc>
          <w:tcPr>
            <w:tcW w:w="2411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2376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68" w:hRule="atLeast"/>
        </w:trPr>
        <w:tc>
          <w:tcPr>
            <w:tcW w:w="2411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9"/>
                <w:sz w:val="20"/>
                <w:szCs w:val="20"/>
              </w:rPr>
              <w:t>не более 350 000 руб.</w:t>
            </w:r>
          </w:p>
        </w:tc>
        <w:tc>
          <w:tcPr>
            <w:tcW w:w="2376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1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6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63" w:hRule="atLeast"/>
        </w:trPr>
        <w:tc>
          <w:tcPr>
            <w:tcW w:w="2411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9"/>
                <w:sz w:val="20"/>
                <w:szCs w:val="20"/>
              </w:rPr>
              <w:t>не более 30 000 руб. –</w:t>
            </w:r>
          </w:p>
        </w:tc>
        <w:tc>
          <w:tcPr>
            <w:tcW w:w="2376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90"/>
                <w:sz w:val="20"/>
                <w:szCs w:val="20"/>
              </w:rPr>
              <w:t>единовременно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25" w:hRule="atLeast"/>
        </w:trPr>
        <w:tc>
          <w:tcPr>
            <w:tcW w:w="2411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8"/>
                <w:sz w:val="20"/>
                <w:szCs w:val="20"/>
              </w:rPr>
              <w:t>курс обучения</w:t>
            </w:r>
          </w:p>
        </w:tc>
        <w:tc>
          <w:tcPr>
            <w:tcW w:w="2376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20" w:hRule="atLeast"/>
        </w:trPr>
        <w:tc>
          <w:tcPr>
            <w:tcW w:w="2411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376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1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6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</w:tbl>
    <w:p>
      <w:pPr>
        <w:pStyle w:val="Normal"/>
        <w:spacing w:lineRule="exact" w:line="2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Максимальный срок,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на который заключается контракт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20" w:right="40" w:hanging="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Общий срок, на который заключается социальный </w:t>
      </w:r>
      <w:r>
        <w:drawing>
          <wp:anchor behindDoc="1" distT="0" distB="0" distL="0" distR="0" simplePos="0" locked="0" layoutInCell="0" allowOverlap="1" relativeHeight="17">
            <wp:simplePos x="0" y="0"/>
            <wp:positionH relativeFrom="column">
              <wp:posOffset>-29210</wp:posOffset>
            </wp:positionH>
            <wp:positionV relativeFrom="paragraph">
              <wp:posOffset>249555</wp:posOffset>
            </wp:positionV>
            <wp:extent cx="3086735" cy="2103755"/>
            <wp:effectExtent l="0" t="0" r="0" b="0"/>
            <wp:wrapNone/>
            <wp:docPr id="12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20"/>
          <w:szCs w:val="20"/>
        </w:rPr>
        <w:t>контракт, составляет не более чем  12 мес.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/>
        <w:ind w:right="2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Требования к конечному результату по исполнению социального контракта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380" w:right="40" w:hanging="396"/>
        <w:jc w:val="both"/>
        <w:rPr>
          <w:sz w:val="20"/>
          <w:szCs w:val="20"/>
        </w:rPr>
      </w:pPr>
      <w:r>
        <w:rPr>
          <w:rFonts w:eastAsia="Arial" w:cs="Arial" w:ascii="Arial" w:hAnsi="Arial"/>
          <w:color w:val="000000"/>
          <w:sz w:val="20"/>
          <w:szCs w:val="20"/>
        </w:rPr>
        <w:t>Регистрация гражданина в качестве индивидуального предпринимателя;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52"/>
        <w:ind w:left="380" w:right="40" w:hanging="396"/>
        <w:jc w:val="both"/>
        <w:rPr>
          <w:sz w:val="20"/>
          <w:szCs w:val="20"/>
        </w:rPr>
      </w:pPr>
      <w:r>
        <w:rPr>
          <w:rFonts w:eastAsia="Arial" w:cs="Arial" w:ascii="Arial" w:hAnsi="Arial"/>
          <w:color w:val="000000"/>
          <w:sz w:val="21"/>
          <w:szCs w:val="21"/>
        </w:rPr>
        <w:t>повышение денежных доходов гражданина (семьи</w:t>
      </w: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></w:t>
      </w:r>
      <w:r>
        <w:rPr>
          <w:rFonts w:eastAsia="Arial" w:cs="Arial" w:ascii="Arial" w:hAnsi="Arial"/>
          <w:color w:val="000000"/>
          <w:sz w:val="21"/>
          <w:szCs w:val="21"/>
        </w:rPr>
        <w:t>гражданина) по истечении срока действия социального контракта.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4">
            <wp:simplePos x="0" y="0"/>
            <wp:positionH relativeFrom="column">
              <wp:posOffset>-20320</wp:posOffset>
            </wp:positionH>
            <wp:positionV relativeFrom="paragraph">
              <wp:posOffset>81915</wp:posOffset>
            </wp:positionV>
            <wp:extent cx="3086735" cy="1143635"/>
            <wp:effectExtent l="0" t="0" r="0" b="0"/>
            <wp:wrapNone/>
            <wp:docPr id="13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Normal"/>
        <w:ind w:right="132" w:hanging="0"/>
        <w:jc w:val="center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  <w:t xml:space="preserve"> </w:t>
      </w:r>
      <w:r>
        <w:rPr>
          <w:rFonts w:eastAsia="Arial" w:cs="Arial" w:ascii="Arial" w:hAnsi="Arial"/>
          <w:b/>
          <w:bCs/>
          <w:color w:val="001077"/>
          <w:sz w:val="24"/>
          <w:szCs w:val="24"/>
        </w:rPr>
        <w:t>Условия заключения социального контракта:</w:t>
      </w:r>
    </w:p>
    <w:p>
      <w:pPr>
        <w:pStyle w:val="Normal"/>
        <w:ind w:right="132" w:hanging="0"/>
        <w:jc w:val="center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  <w:t xml:space="preserve">   </w:t>
      </w:r>
    </w:p>
    <w:p>
      <w:pPr>
        <w:pStyle w:val="Normal"/>
        <w:ind w:right="132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18"/>
          <w:szCs w:val="18"/>
        </w:rPr>
        <w:t xml:space="preserve"> </w:t>
      </w: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 xml:space="preserve">✴ </w:t>
      </w: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>увольнение с военной службы или завершение исполнения контракта и наличие статуса «ветеран боевых действий»</w:t>
      </w:r>
    </w:p>
    <w:p>
      <w:pPr>
        <w:pStyle w:val="Normal"/>
        <w:ind w:right="132" w:hanging="0"/>
        <w:jc w:val="center"/>
        <w:rPr>
          <w:b w:val="false"/>
          <w:bCs w:val="false"/>
          <w:color w:val="1C1C1C"/>
        </w:rPr>
      </w:pP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 xml:space="preserve">   ✴ </w:t>
      </w: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>признание безработным или имеющим работу через органы занятости населения</w:t>
      </w:r>
    </w:p>
    <w:p>
      <w:pPr>
        <w:pStyle w:val="Normal"/>
        <w:ind w:right="132" w:hanging="0"/>
        <w:jc w:val="center"/>
        <w:rPr>
          <w:b w:val="false"/>
          <w:bCs w:val="false"/>
          <w:color w:val="1C1C1C"/>
        </w:rPr>
      </w:pP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 xml:space="preserve">  ✴ </w:t>
      </w: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>наличие постоянной (временной) регистрации по месту жительства в городе Усолье-Сибирское и Усольском районе или решения суда об установлении факта проживания в городе Усолье-Сибирское и Усольском районе</w:t>
      </w:r>
    </w:p>
    <w:p>
      <w:pPr>
        <w:pStyle w:val="Normal"/>
        <w:ind w:right="132" w:hanging="0"/>
        <w:jc w:val="center"/>
        <w:rPr>
          <w:b w:val="false"/>
          <w:bCs w:val="false"/>
          <w:color w:val="1C1C1C"/>
        </w:rPr>
      </w:pP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 xml:space="preserve">  ✴ </w:t>
      </w: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>наличие рекомендации на заключение социального контракта от филиала фонда «Защитники Отечества» по Иркутской области</w:t>
      </w:r>
    </w:p>
    <w:p>
      <w:pPr>
        <w:pStyle w:val="Normal"/>
        <w:ind w:right="132" w:hanging="0"/>
        <w:jc w:val="center"/>
        <w:rPr>
          <w:b w:val="false"/>
          <w:bCs w:val="false"/>
          <w:color w:val="1C1C1C"/>
        </w:rPr>
      </w:pP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 xml:space="preserve">    ✴ </w:t>
      </w: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>наличие регистрации в качестве индивидуального предпринимателя.</w:t>
      </w:r>
    </w:p>
    <w:p>
      <w:pPr>
        <w:pStyle w:val="Normal"/>
        <w:ind w:right="132" w:hanging="0"/>
        <w:jc w:val="center"/>
        <w:rPr>
          <w:b w:val="false"/>
          <w:bCs w:val="false"/>
          <w:color w:val="1C1C1C"/>
        </w:rPr>
      </w:pP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 xml:space="preserve">   ✴</w:t>
      </w: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>Участники специальной военной операции, являющиеся инвалидами I или II группы, могут передать право заключения социального контракта супругам. Социальный контракт на указанных условиях заключается однократно.</w:t>
      </w:r>
    </w:p>
    <w:p>
      <w:pPr>
        <w:pStyle w:val="Normal"/>
        <w:ind w:right="132" w:hanging="0"/>
        <w:jc w:val="center"/>
        <w:rPr>
          <w:b w:val="false"/>
          <w:bCs w:val="false"/>
          <w:color w:val="1C1C1C"/>
        </w:rPr>
      </w:pP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 xml:space="preserve">  ✴</w:t>
      </w:r>
      <w:r>
        <w:rPr>
          <w:rFonts w:eastAsia="Arial" w:cs="Arial" w:ascii="Arial" w:hAnsi="Arial"/>
          <w:b w:val="false"/>
          <w:bCs w:val="false"/>
          <w:color w:val="1C1C1C"/>
          <w:sz w:val="18"/>
          <w:szCs w:val="18"/>
        </w:rPr>
        <w:t>Цель социальной поддержки: помочь участникам СВО реализовать свой трудовой потенциал и организовать собственное дело. Средства можно направить на покупку оборудования, инструментов и техники; на аренду помещения, закупку сырья и товаров.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-19050</wp:posOffset>
            </wp:positionH>
            <wp:positionV relativeFrom="paragraph">
              <wp:posOffset>223520</wp:posOffset>
            </wp:positionV>
            <wp:extent cx="3084830" cy="1520825"/>
            <wp:effectExtent l="0" t="0" r="0" b="0"/>
            <wp:wrapNone/>
            <wp:docPr id="14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Style20"/>
        <w:jc w:val="center"/>
        <w:rPr>
          <w:sz w:val="32"/>
          <w:szCs w:val="32"/>
        </w:rPr>
      </w:pPr>
      <w:r>
        <w:rPr>
          <w:b/>
          <w:bCs/>
          <w:color w:val="C9211E"/>
          <w:sz w:val="32"/>
          <w:szCs w:val="32"/>
        </w:rPr>
        <w:t>Пошаговый алгоритм действий</w:t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bookmarkStart w:id="4" w:name="_GoBack_Копия_1"/>
      <w:bookmarkEnd w:id="4"/>
      <w:r>
        <w:rPr/>
        <w:t xml:space="preserve">1. </w:t>
      </w:r>
      <w:r>
        <w:rPr>
          <w:sz w:val="20"/>
          <w:szCs w:val="20"/>
        </w:rPr>
        <w:t>Консультация в Управлении социальной защиты в городе Усолье-Сибирское и Усольском районе по адресу: г. Усолье-Сибирское, ул. Богдана Хмельницкого, д. 32, каб. 9, тел. 8(39543)621-23, 8(950)056-03-20</w:t>
      </w:r>
    </w:p>
    <w:p>
      <w:pPr>
        <w:pStyle w:val="Normal"/>
        <w:ind w:right="132" w:hanging="0"/>
        <w:jc w:val="both"/>
        <w:rPr>
          <w:sz w:val="20"/>
          <w:szCs w:val="20"/>
        </w:rPr>
      </w:pPr>
      <w:r>
        <w:rPr>
          <w:sz w:val="20"/>
          <w:szCs w:val="20"/>
        </w:rPr>
        <w:t>2. Кадровый Центр  по городу Усолье-Сибирское и Усольскому району: Встаньте на учет в качестве безработного или гражданина, ищущего работу через портал «Работа России». Срок — 1 рабочий день со дня подачи заявления.</w:t>
      </w:r>
    </w:p>
    <w:p>
      <w:pPr>
        <w:pStyle w:val="Normal"/>
        <w:ind w:right="132" w:hanging="0"/>
        <w:jc w:val="both"/>
        <w:rPr>
          <w:sz w:val="20"/>
          <w:szCs w:val="20"/>
        </w:rPr>
      </w:pPr>
      <w:r>
        <w:rPr>
          <w:sz w:val="20"/>
          <w:szCs w:val="20"/>
        </w:rPr>
        <w:t>3. Филиал фонда «Защитники Отечества» по Иркутской области: Получите рекомендацию на заключение социального контракта по установленной форме. Срок — 5 рабочих дней со дня подачи заявления.</w:t>
      </w:r>
    </w:p>
    <w:p>
      <w:pPr>
        <w:pStyle w:val="Normal"/>
        <w:ind w:right="132" w:hanging="0"/>
        <w:jc w:val="both"/>
        <w:rPr>
          <w:sz w:val="20"/>
          <w:szCs w:val="20"/>
        </w:rPr>
      </w:pPr>
      <w:r>
        <w:rPr>
          <w:sz w:val="20"/>
          <w:szCs w:val="20"/>
        </w:rPr>
        <w:t>4.Управление социальной защиты населения: Подайте через портал Госуслуги или МФЦ заявление об оказании государственной социальной помощи на основании социального контракта на осуществление индивидуальной предпринимательской деятельности. К заявлению приложите рекомендации от филиала фонда «Защитники Отечества», бизнес-план по установленной форме, документы об образовании. Следите за статусом. Заявления в личном кабинете на портале.</w:t>
      </w:r>
    </w:p>
    <w:p>
      <w:pPr>
        <w:pStyle w:val="Normal"/>
        <w:ind w:right="132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 xml:space="preserve"> </w:t>
      </w:r>
    </w:p>
    <w:p>
      <w:pPr>
        <w:pStyle w:val="Normal"/>
        <w:ind w:right="132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right="132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right="132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3">
            <wp:simplePos x="0" y="0"/>
            <wp:positionH relativeFrom="column">
              <wp:posOffset>2607945</wp:posOffset>
            </wp:positionH>
            <wp:positionV relativeFrom="paragraph">
              <wp:posOffset>113665</wp:posOffset>
            </wp:positionV>
            <wp:extent cx="493395" cy="467995"/>
            <wp:effectExtent l="0" t="0" r="0" b="0"/>
            <wp:wrapNone/>
            <wp:docPr id="15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-101600</wp:posOffset>
            </wp:positionH>
            <wp:positionV relativeFrom="paragraph">
              <wp:posOffset>-2724785</wp:posOffset>
            </wp:positionV>
            <wp:extent cx="3217545" cy="2420620"/>
            <wp:effectExtent l="0" t="0" r="0" b="0"/>
            <wp:wrapNone/>
            <wp:docPr id="16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139" w:footer="0" w:bottom="88"/>
          <w:cols w:num="3" w:equalWidth="false" w:sep="false">
            <w:col w:w="4790" w:space="720"/>
            <w:col w:w="4799" w:space="720"/>
            <w:col w:w="4720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ind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18"/>
          <w:szCs w:val="18"/>
        </w:rPr>
        <w:t>ОСУЩЕСТВЛЕНИЕ ИНДИВИДУАЛЬНОЙ ПРЕДПРИНИМАТЕЛЬСКОЙ ДЕЯТЕЛЬНОСТИ * ОСУЩЕСТВЛЕНИЕ ИНДИВИДУАЛЬНОЙ ПРЕДПРИНИМАТЕЛЬСКОЙ ДЕЯТЕЛЬНОСТИ</w:t>
      </w:r>
    </w:p>
    <w:sectPr>
      <w:type w:val="continuous"/>
      <w:pgSz w:orient="landscape" w:w="16838" w:h="11906"/>
      <w:pgMar w:left="490" w:right="598" w:gutter="0" w:header="0" w:top="139" w:footer="0" w:bottom="88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Arial">
    <w:charset w:val="01"/>
    <w:family w:val="roman"/>
    <w:pitch w:val="default"/>
  </w:font>
  <w:font w:name="Wingdings">
    <w:charset w:val="01"/>
    <w:family w:val="roman"/>
    <w:pitch w:val="default"/>
  </w:font>
  <w:font w:name="OpenSymbol">
    <w:altName w:val="Arial Unicode MS"/>
    <w:charset w:val="01"/>
    <w:family w:val="auto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c258a3"/>
    <w:rPr>
      <w:rFonts w:ascii="Tahoma" w:hAnsi="Tahoma" w:cs="Tahoma"/>
      <w:sz w:val="16"/>
      <w:szCs w:val="16"/>
    </w:rPr>
  </w:style>
  <w:style w:type="character" w:styleId="1" w:customStyle="1">
    <w:name w:val="Гиперссылка1"/>
    <w:qFormat/>
    <w:rPr>
      <w:color w:val="000080"/>
      <w:u w:val="single"/>
    </w:rPr>
  </w:style>
  <w:style w:type="character" w:styleId="-">
    <w:name w:val="Hyperlink"/>
    <w:rPr>
      <w:color w:val="000080"/>
      <w:u w:val="single"/>
    </w:rPr>
  </w:style>
  <w:style w:type="paragraph" w:styleId="Style15" w:customStyle="1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uiPriority w:val="99"/>
    <w:semiHidden/>
    <w:unhideWhenUsed/>
    <w:qFormat/>
    <w:rsid w:val="00c258a3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6a31"/>
    <w:pPr>
      <w:spacing w:before="0" w:after="0"/>
      <w:ind w:left="720" w:hanging="0"/>
      <w:contextualSpacing/>
    </w:pPr>
    <w:rPr/>
  </w:style>
  <w:style w:type="paragraph" w:styleId="Style20">
    <w:name w:val="Body Text Indent"/>
    <w:basedOn w:val="Style16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hyperlink" Target="http://usolieuszn.ucoz.ru/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jpeg"/><Relationship Id="rId18" Type="http://schemas.openxmlformats.org/officeDocument/2006/relationships/image" Target="media/image16.pn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Application>LibreOffice/7.5.2.1$Linux_X86_64 LibreOffice_project/50$Build-1</Application>
  <AppVersion>15.0000</AppVersion>
  <Pages>2</Pages>
  <Words>646</Words>
  <Characters>4700</Characters>
  <CharactersWithSpaces>5348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2021-03-31T06:24:00Z</dcterms:created>
  <dc:creator>Windows User</dc:creator>
  <dc:description/>
  <dc:language>ru-RU</dc:language>
  <cp:lastModifiedBy/>
  <cp:lastPrinted>2026-02-18T18:19:51Z</cp:lastPrinted>
  <dcterms:modified xsi:type="dcterms:W3CDTF">2026-02-18T18:27:03Z</dcterms:modified>
  <cp:revision>49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